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83FD" w14:textId="77777777" w:rsidR="008B32E4" w:rsidRPr="00C85D13" w:rsidRDefault="008B32E4" w:rsidP="00C85D13">
      <w:pPr>
        <w:jc w:val="center"/>
        <w:rPr>
          <w:b/>
          <w:bCs/>
          <w:sz w:val="36"/>
          <w:szCs w:val="36"/>
        </w:rPr>
      </w:pPr>
      <w:r w:rsidRPr="00C85D13">
        <w:rPr>
          <w:b/>
          <w:bCs/>
          <w:sz w:val="36"/>
          <w:szCs w:val="36"/>
        </w:rPr>
        <w:t>Le dispositif projet</w:t>
      </w:r>
    </w:p>
    <w:p w14:paraId="72E8D60C" w14:textId="77777777" w:rsidR="00D81149" w:rsidRPr="00C85D13" w:rsidRDefault="00D81149" w:rsidP="00D81149"/>
    <w:sdt>
      <w:sdtPr>
        <w:id w:val="2124258694"/>
        <w:docPartObj>
          <w:docPartGallery w:val="Table of Contents"/>
          <w:docPartUnique/>
        </w:docPartObj>
      </w:sdtPr>
      <w:sdtContent>
        <w:p w14:paraId="2CDD2302" w14:textId="2592C7F8" w:rsidR="000478DE" w:rsidRDefault="0055617F">
          <w:pPr>
            <w:pStyle w:val="TM1"/>
            <w:tabs>
              <w:tab w:val="right" w:leader="dot" w:pos="9062"/>
            </w:tabs>
            <w:rPr>
              <w:rFonts w:asciiTheme="minorHAnsi" w:eastAsiaTheme="minorEastAsia" w:hAnsiTheme="minorHAnsi" w:cstheme="minorBidi"/>
              <w:noProof/>
              <w:kern w:val="2"/>
              <w14:ligatures w14:val="standardContextual"/>
            </w:rPr>
          </w:pPr>
          <w:r w:rsidRPr="0068745A">
            <w:rPr>
              <w:rFonts w:eastAsiaTheme="minorHAnsi"/>
              <w:kern w:val="2"/>
              <w:lang w:eastAsia="en-US"/>
              <w14:ligatures w14:val="standardContextual"/>
            </w:rPr>
            <w:fldChar w:fldCharType="begin"/>
          </w:r>
          <w:r w:rsidRPr="0068745A">
            <w:instrText xml:space="preserve"> TOC \o "1-3" \h \z \u </w:instrText>
          </w:r>
          <w:r w:rsidRPr="0068745A">
            <w:rPr>
              <w:rFonts w:eastAsiaTheme="minorHAnsi"/>
              <w:kern w:val="2"/>
              <w:lang w:eastAsia="en-US"/>
              <w14:ligatures w14:val="standardContextual"/>
            </w:rPr>
            <w:fldChar w:fldCharType="separate"/>
          </w:r>
          <w:hyperlink w:anchor="_Toc193290113" w:history="1">
            <w:r w:rsidR="000478DE" w:rsidRPr="00B62FD6">
              <w:rPr>
                <w:rStyle w:val="Lienhypertexte"/>
                <w:noProof/>
              </w:rPr>
              <w:t>La notion de dispositif projet</w:t>
            </w:r>
            <w:r w:rsidR="000478DE">
              <w:rPr>
                <w:noProof/>
                <w:webHidden/>
              </w:rPr>
              <w:tab/>
            </w:r>
            <w:r w:rsidR="000478DE">
              <w:rPr>
                <w:noProof/>
                <w:webHidden/>
              </w:rPr>
              <w:fldChar w:fldCharType="begin"/>
            </w:r>
            <w:r w:rsidR="000478DE">
              <w:rPr>
                <w:noProof/>
                <w:webHidden/>
              </w:rPr>
              <w:instrText xml:space="preserve"> PAGEREF _Toc193290113 \h </w:instrText>
            </w:r>
            <w:r w:rsidR="000478DE">
              <w:rPr>
                <w:noProof/>
                <w:webHidden/>
              </w:rPr>
            </w:r>
            <w:r w:rsidR="000478DE">
              <w:rPr>
                <w:noProof/>
                <w:webHidden/>
              </w:rPr>
              <w:fldChar w:fldCharType="separate"/>
            </w:r>
            <w:r w:rsidR="000478DE">
              <w:rPr>
                <w:noProof/>
                <w:webHidden/>
              </w:rPr>
              <w:t>1</w:t>
            </w:r>
            <w:r w:rsidR="000478DE">
              <w:rPr>
                <w:noProof/>
                <w:webHidden/>
              </w:rPr>
              <w:fldChar w:fldCharType="end"/>
            </w:r>
          </w:hyperlink>
        </w:p>
        <w:p w14:paraId="3A94CFA1" w14:textId="21FF4FAE" w:rsidR="000478DE" w:rsidRDefault="000478DE">
          <w:pPr>
            <w:pStyle w:val="TM1"/>
            <w:tabs>
              <w:tab w:val="right" w:leader="dot" w:pos="9062"/>
            </w:tabs>
            <w:rPr>
              <w:rFonts w:asciiTheme="minorHAnsi" w:eastAsiaTheme="minorEastAsia" w:hAnsiTheme="minorHAnsi" w:cstheme="minorBidi"/>
              <w:noProof/>
              <w:kern w:val="2"/>
              <w14:ligatures w14:val="standardContextual"/>
            </w:rPr>
          </w:pPr>
          <w:hyperlink w:anchor="_Toc193290114" w:history="1">
            <w:r w:rsidRPr="00B62FD6">
              <w:rPr>
                <w:rStyle w:val="Lienhypertexte"/>
                <w:noProof/>
              </w:rPr>
              <w:t>Le dispositif des grands projets d’aménagement des bassins versants, c’est quoi ?</w:t>
            </w:r>
            <w:r>
              <w:rPr>
                <w:noProof/>
                <w:webHidden/>
              </w:rPr>
              <w:tab/>
            </w:r>
            <w:r>
              <w:rPr>
                <w:noProof/>
                <w:webHidden/>
              </w:rPr>
              <w:fldChar w:fldCharType="begin"/>
            </w:r>
            <w:r>
              <w:rPr>
                <w:noProof/>
                <w:webHidden/>
              </w:rPr>
              <w:instrText xml:space="preserve"> PAGEREF _Toc193290114 \h </w:instrText>
            </w:r>
            <w:r>
              <w:rPr>
                <w:noProof/>
                <w:webHidden/>
              </w:rPr>
            </w:r>
            <w:r>
              <w:rPr>
                <w:noProof/>
                <w:webHidden/>
              </w:rPr>
              <w:fldChar w:fldCharType="separate"/>
            </w:r>
            <w:r>
              <w:rPr>
                <w:noProof/>
                <w:webHidden/>
              </w:rPr>
              <w:t>2</w:t>
            </w:r>
            <w:r>
              <w:rPr>
                <w:noProof/>
                <w:webHidden/>
              </w:rPr>
              <w:fldChar w:fldCharType="end"/>
            </w:r>
          </w:hyperlink>
        </w:p>
        <w:p w14:paraId="79EE2D66" w14:textId="7EB529CB" w:rsidR="000478DE" w:rsidRDefault="000478DE">
          <w:pPr>
            <w:pStyle w:val="TM2"/>
            <w:tabs>
              <w:tab w:val="right" w:leader="dot" w:pos="9062"/>
            </w:tabs>
            <w:rPr>
              <w:rFonts w:asciiTheme="minorHAnsi" w:eastAsiaTheme="minorEastAsia" w:hAnsiTheme="minorHAnsi" w:cstheme="minorBidi"/>
              <w:noProof/>
              <w:lang w:eastAsia="fr-FR"/>
            </w:rPr>
          </w:pPr>
          <w:hyperlink w:anchor="_Toc193290115" w:history="1">
            <w:r w:rsidRPr="00B62FD6">
              <w:rPr>
                <w:rStyle w:val="Lienhypertexte"/>
                <w:noProof/>
              </w:rPr>
              <w:t>Le rôle des stéréotypes concernant l’agriculteur</w:t>
            </w:r>
            <w:r>
              <w:rPr>
                <w:noProof/>
                <w:webHidden/>
              </w:rPr>
              <w:tab/>
            </w:r>
            <w:r>
              <w:rPr>
                <w:noProof/>
                <w:webHidden/>
              </w:rPr>
              <w:fldChar w:fldCharType="begin"/>
            </w:r>
            <w:r>
              <w:rPr>
                <w:noProof/>
                <w:webHidden/>
              </w:rPr>
              <w:instrText xml:space="preserve"> PAGEREF _Toc193290115 \h </w:instrText>
            </w:r>
            <w:r>
              <w:rPr>
                <w:noProof/>
                <w:webHidden/>
              </w:rPr>
            </w:r>
            <w:r>
              <w:rPr>
                <w:noProof/>
                <w:webHidden/>
              </w:rPr>
              <w:fldChar w:fldCharType="separate"/>
            </w:r>
            <w:r>
              <w:rPr>
                <w:noProof/>
                <w:webHidden/>
              </w:rPr>
              <w:t>2</w:t>
            </w:r>
            <w:r>
              <w:rPr>
                <w:noProof/>
                <w:webHidden/>
              </w:rPr>
              <w:fldChar w:fldCharType="end"/>
            </w:r>
          </w:hyperlink>
        </w:p>
        <w:p w14:paraId="4150A10F" w14:textId="0A80EE2B" w:rsidR="000478DE" w:rsidRDefault="000478DE">
          <w:pPr>
            <w:pStyle w:val="TM2"/>
            <w:tabs>
              <w:tab w:val="right" w:leader="dot" w:pos="9062"/>
            </w:tabs>
            <w:rPr>
              <w:rFonts w:asciiTheme="minorHAnsi" w:eastAsiaTheme="minorEastAsia" w:hAnsiTheme="minorHAnsi" w:cstheme="minorBidi"/>
              <w:noProof/>
              <w:lang w:eastAsia="fr-FR"/>
            </w:rPr>
          </w:pPr>
          <w:hyperlink w:anchor="_Toc193290116" w:history="1">
            <w:r w:rsidRPr="00B62FD6">
              <w:rPr>
                <w:rStyle w:val="Lienhypertexte"/>
                <w:noProof/>
              </w:rPr>
              <w:t>Le modèle des projets industriels</w:t>
            </w:r>
            <w:r>
              <w:rPr>
                <w:noProof/>
                <w:webHidden/>
              </w:rPr>
              <w:tab/>
            </w:r>
            <w:r>
              <w:rPr>
                <w:noProof/>
                <w:webHidden/>
              </w:rPr>
              <w:fldChar w:fldCharType="begin"/>
            </w:r>
            <w:r>
              <w:rPr>
                <w:noProof/>
                <w:webHidden/>
              </w:rPr>
              <w:instrText xml:space="preserve"> PAGEREF _Toc193290116 \h </w:instrText>
            </w:r>
            <w:r>
              <w:rPr>
                <w:noProof/>
                <w:webHidden/>
              </w:rPr>
            </w:r>
            <w:r>
              <w:rPr>
                <w:noProof/>
                <w:webHidden/>
              </w:rPr>
              <w:fldChar w:fldCharType="separate"/>
            </w:r>
            <w:r>
              <w:rPr>
                <w:noProof/>
                <w:webHidden/>
              </w:rPr>
              <w:t>3</w:t>
            </w:r>
            <w:r>
              <w:rPr>
                <w:noProof/>
                <w:webHidden/>
              </w:rPr>
              <w:fldChar w:fldCharType="end"/>
            </w:r>
          </w:hyperlink>
        </w:p>
        <w:p w14:paraId="4D3F91CB" w14:textId="2E9BA599" w:rsidR="000478DE" w:rsidRDefault="000478DE">
          <w:pPr>
            <w:pStyle w:val="TM2"/>
            <w:tabs>
              <w:tab w:val="right" w:leader="dot" w:pos="9062"/>
            </w:tabs>
            <w:rPr>
              <w:rFonts w:asciiTheme="minorHAnsi" w:eastAsiaTheme="minorEastAsia" w:hAnsiTheme="minorHAnsi" w:cstheme="minorBidi"/>
              <w:noProof/>
              <w:lang w:eastAsia="fr-FR"/>
            </w:rPr>
          </w:pPr>
          <w:hyperlink w:anchor="_Toc193290117" w:history="1">
            <w:r w:rsidRPr="00B62FD6">
              <w:rPr>
                <w:rStyle w:val="Lienhypertexte"/>
                <w:noProof/>
              </w:rPr>
              <w:t>La taylorisation du travail</w:t>
            </w:r>
            <w:r>
              <w:rPr>
                <w:noProof/>
                <w:webHidden/>
              </w:rPr>
              <w:tab/>
            </w:r>
            <w:r>
              <w:rPr>
                <w:noProof/>
                <w:webHidden/>
              </w:rPr>
              <w:fldChar w:fldCharType="begin"/>
            </w:r>
            <w:r>
              <w:rPr>
                <w:noProof/>
                <w:webHidden/>
              </w:rPr>
              <w:instrText xml:space="preserve"> PAGEREF _Toc193290117 \h </w:instrText>
            </w:r>
            <w:r>
              <w:rPr>
                <w:noProof/>
                <w:webHidden/>
              </w:rPr>
            </w:r>
            <w:r>
              <w:rPr>
                <w:noProof/>
                <w:webHidden/>
              </w:rPr>
              <w:fldChar w:fldCharType="separate"/>
            </w:r>
            <w:r>
              <w:rPr>
                <w:noProof/>
                <w:webHidden/>
              </w:rPr>
              <w:t>3</w:t>
            </w:r>
            <w:r>
              <w:rPr>
                <w:noProof/>
                <w:webHidden/>
              </w:rPr>
              <w:fldChar w:fldCharType="end"/>
            </w:r>
          </w:hyperlink>
        </w:p>
        <w:p w14:paraId="1AC8EE51" w14:textId="274A4A16" w:rsidR="000478DE" w:rsidRDefault="000478DE">
          <w:pPr>
            <w:pStyle w:val="TM2"/>
            <w:tabs>
              <w:tab w:val="right" w:leader="dot" w:pos="9062"/>
            </w:tabs>
            <w:rPr>
              <w:rFonts w:asciiTheme="minorHAnsi" w:eastAsiaTheme="minorEastAsia" w:hAnsiTheme="minorHAnsi" w:cstheme="minorBidi"/>
              <w:noProof/>
              <w:lang w:eastAsia="fr-FR"/>
            </w:rPr>
          </w:pPr>
          <w:hyperlink w:anchor="_Toc193290118" w:history="1">
            <w:r w:rsidRPr="00B62FD6">
              <w:rPr>
                <w:rStyle w:val="Lienhypertexte"/>
                <w:noProof/>
              </w:rPr>
              <w:t>Le règne du temps court et de l’urgence</w:t>
            </w:r>
            <w:r>
              <w:rPr>
                <w:noProof/>
                <w:webHidden/>
              </w:rPr>
              <w:tab/>
            </w:r>
            <w:r>
              <w:rPr>
                <w:noProof/>
                <w:webHidden/>
              </w:rPr>
              <w:fldChar w:fldCharType="begin"/>
            </w:r>
            <w:r>
              <w:rPr>
                <w:noProof/>
                <w:webHidden/>
              </w:rPr>
              <w:instrText xml:space="preserve"> PAGEREF _Toc193290118 \h </w:instrText>
            </w:r>
            <w:r>
              <w:rPr>
                <w:noProof/>
                <w:webHidden/>
              </w:rPr>
            </w:r>
            <w:r>
              <w:rPr>
                <w:noProof/>
                <w:webHidden/>
              </w:rPr>
              <w:fldChar w:fldCharType="separate"/>
            </w:r>
            <w:r>
              <w:rPr>
                <w:noProof/>
                <w:webHidden/>
              </w:rPr>
              <w:t>4</w:t>
            </w:r>
            <w:r>
              <w:rPr>
                <w:noProof/>
                <w:webHidden/>
              </w:rPr>
              <w:fldChar w:fldCharType="end"/>
            </w:r>
          </w:hyperlink>
        </w:p>
        <w:p w14:paraId="296B5D8A" w14:textId="7DB66D2A" w:rsidR="000478DE" w:rsidRDefault="000478DE">
          <w:pPr>
            <w:pStyle w:val="TM2"/>
            <w:tabs>
              <w:tab w:val="right" w:leader="dot" w:pos="9062"/>
            </w:tabs>
            <w:rPr>
              <w:rFonts w:asciiTheme="minorHAnsi" w:eastAsiaTheme="minorEastAsia" w:hAnsiTheme="minorHAnsi" w:cstheme="minorBidi"/>
              <w:noProof/>
              <w:lang w:eastAsia="fr-FR"/>
            </w:rPr>
          </w:pPr>
          <w:hyperlink w:anchor="_Toc193290119" w:history="1">
            <w:r w:rsidRPr="00B62FD6">
              <w:rPr>
                <w:rStyle w:val="Lienhypertexte"/>
                <w:noProof/>
              </w:rPr>
              <w:t>La division du travail : l’importance des coupures</w:t>
            </w:r>
            <w:r>
              <w:rPr>
                <w:noProof/>
                <w:webHidden/>
              </w:rPr>
              <w:tab/>
            </w:r>
            <w:r>
              <w:rPr>
                <w:noProof/>
                <w:webHidden/>
              </w:rPr>
              <w:fldChar w:fldCharType="begin"/>
            </w:r>
            <w:r>
              <w:rPr>
                <w:noProof/>
                <w:webHidden/>
              </w:rPr>
              <w:instrText xml:space="preserve"> PAGEREF _Toc193290119 \h </w:instrText>
            </w:r>
            <w:r>
              <w:rPr>
                <w:noProof/>
                <w:webHidden/>
              </w:rPr>
            </w:r>
            <w:r>
              <w:rPr>
                <w:noProof/>
                <w:webHidden/>
              </w:rPr>
              <w:fldChar w:fldCharType="separate"/>
            </w:r>
            <w:r>
              <w:rPr>
                <w:noProof/>
                <w:webHidden/>
              </w:rPr>
              <w:t>4</w:t>
            </w:r>
            <w:r>
              <w:rPr>
                <w:noProof/>
                <w:webHidden/>
              </w:rPr>
              <w:fldChar w:fldCharType="end"/>
            </w:r>
          </w:hyperlink>
        </w:p>
        <w:p w14:paraId="16F02EE2" w14:textId="18EDDBCB" w:rsidR="000478DE" w:rsidRDefault="000478DE">
          <w:pPr>
            <w:pStyle w:val="TM2"/>
            <w:tabs>
              <w:tab w:val="right" w:leader="dot" w:pos="9062"/>
            </w:tabs>
            <w:rPr>
              <w:rFonts w:asciiTheme="minorHAnsi" w:eastAsiaTheme="minorEastAsia" w:hAnsiTheme="minorHAnsi" w:cstheme="minorBidi"/>
              <w:noProof/>
              <w:lang w:eastAsia="fr-FR"/>
            </w:rPr>
          </w:pPr>
          <w:hyperlink w:anchor="_Toc193290120" w:history="1">
            <w:r w:rsidRPr="00B62FD6">
              <w:rPr>
                <w:rStyle w:val="Lienhypertexte"/>
                <w:noProof/>
              </w:rPr>
              <w:t>Des études préalables détaillées, quel intérêt ?</w:t>
            </w:r>
            <w:r>
              <w:rPr>
                <w:noProof/>
                <w:webHidden/>
              </w:rPr>
              <w:tab/>
            </w:r>
            <w:r>
              <w:rPr>
                <w:noProof/>
                <w:webHidden/>
              </w:rPr>
              <w:fldChar w:fldCharType="begin"/>
            </w:r>
            <w:r>
              <w:rPr>
                <w:noProof/>
                <w:webHidden/>
              </w:rPr>
              <w:instrText xml:space="preserve"> PAGEREF _Toc193290120 \h </w:instrText>
            </w:r>
            <w:r>
              <w:rPr>
                <w:noProof/>
                <w:webHidden/>
              </w:rPr>
            </w:r>
            <w:r>
              <w:rPr>
                <w:noProof/>
                <w:webHidden/>
              </w:rPr>
              <w:fldChar w:fldCharType="separate"/>
            </w:r>
            <w:r>
              <w:rPr>
                <w:noProof/>
                <w:webHidden/>
              </w:rPr>
              <w:t>5</w:t>
            </w:r>
            <w:r>
              <w:rPr>
                <w:noProof/>
                <w:webHidden/>
              </w:rPr>
              <w:fldChar w:fldCharType="end"/>
            </w:r>
          </w:hyperlink>
        </w:p>
        <w:p w14:paraId="17434CFA" w14:textId="25C560EC" w:rsidR="000478DE" w:rsidRDefault="000478DE">
          <w:pPr>
            <w:pStyle w:val="TM2"/>
            <w:tabs>
              <w:tab w:val="right" w:leader="dot" w:pos="9062"/>
            </w:tabs>
            <w:rPr>
              <w:rFonts w:asciiTheme="minorHAnsi" w:eastAsiaTheme="minorEastAsia" w:hAnsiTheme="minorHAnsi" w:cstheme="minorBidi"/>
              <w:noProof/>
              <w:lang w:eastAsia="fr-FR"/>
            </w:rPr>
          </w:pPr>
          <w:hyperlink w:anchor="_Toc193290121" w:history="1">
            <w:r w:rsidRPr="00B62FD6">
              <w:rPr>
                <w:rStyle w:val="Lienhypertexte"/>
                <w:noProof/>
              </w:rPr>
              <w:t>Une vision mécaniste du réel</w:t>
            </w:r>
            <w:r>
              <w:rPr>
                <w:noProof/>
                <w:webHidden/>
              </w:rPr>
              <w:tab/>
            </w:r>
            <w:r>
              <w:rPr>
                <w:noProof/>
                <w:webHidden/>
              </w:rPr>
              <w:fldChar w:fldCharType="begin"/>
            </w:r>
            <w:r>
              <w:rPr>
                <w:noProof/>
                <w:webHidden/>
              </w:rPr>
              <w:instrText xml:space="preserve"> PAGEREF _Toc193290121 \h </w:instrText>
            </w:r>
            <w:r>
              <w:rPr>
                <w:noProof/>
                <w:webHidden/>
              </w:rPr>
            </w:r>
            <w:r>
              <w:rPr>
                <w:noProof/>
                <w:webHidden/>
              </w:rPr>
              <w:fldChar w:fldCharType="separate"/>
            </w:r>
            <w:r>
              <w:rPr>
                <w:noProof/>
                <w:webHidden/>
              </w:rPr>
              <w:t>5</w:t>
            </w:r>
            <w:r>
              <w:rPr>
                <w:noProof/>
                <w:webHidden/>
              </w:rPr>
              <w:fldChar w:fldCharType="end"/>
            </w:r>
          </w:hyperlink>
        </w:p>
        <w:p w14:paraId="0BECC121" w14:textId="4B3C5088" w:rsidR="000478DE" w:rsidRDefault="000478DE">
          <w:pPr>
            <w:pStyle w:val="TM2"/>
            <w:tabs>
              <w:tab w:val="right" w:leader="dot" w:pos="9062"/>
            </w:tabs>
            <w:rPr>
              <w:rFonts w:asciiTheme="minorHAnsi" w:eastAsiaTheme="minorEastAsia" w:hAnsiTheme="minorHAnsi" w:cstheme="minorBidi"/>
              <w:noProof/>
              <w:lang w:eastAsia="fr-FR"/>
            </w:rPr>
          </w:pPr>
          <w:hyperlink w:anchor="_Toc193290122" w:history="1">
            <w:r w:rsidRPr="00B62FD6">
              <w:rPr>
                <w:rStyle w:val="Lienhypertexte"/>
                <w:noProof/>
              </w:rPr>
              <w:t>La faiblesse du retour d’expérience</w:t>
            </w:r>
            <w:r>
              <w:rPr>
                <w:noProof/>
                <w:webHidden/>
              </w:rPr>
              <w:tab/>
            </w:r>
            <w:r>
              <w:rPr>
                <w:noProof/>
                <w:webHidden/>
              </w:rPr>
              <w:fldChar w:fldCharType="begin"/>
            </w:r>
            <w:r>
              <w:rPr>
                <w:noProof/>
                <w:webHidden/>
              </w:rPr>
              <w:instrText xml:space="preserve"> PAGEREF _Toc193290122 \h </w:instrText>
            </w:r>
            <w:r>
              <w:rPr>
                <w:noProof/>
                <w:webHidden/>
              </w:rPr>
            </w:r>
            <w:r>
              <w:rPr>
                <w:noProof/>
                <w:webHidden/>
              </w:rPr>
              <w:fldChar w:fldCharType="separate"/>
            </w:r>
            <w:r>
              <w:rPr>
                <w:noProof/>
                <w:webHidden/>
              </w:rPr>
              <w:t>6</w:t>
            </w:r>
            <w:r>
              <w:rPr>
                <w:noProof/>
                <w:webHidden/>
              </w:rPr>
              <w:fldChar w:fldCharType="end"/>
            </w:r>
          </w:hyperlink>
        </w:p>
        <w:p w14:paraId="14B9CC35" w14:textId="1921028D" w:rsidR="000478DE" w:rsidRDefault="000478DE">
          <w:pPr>
            <w:pStyle w:val="TM2"/>
            <w:tabs>
              <w:tab w:val="right" w:leader="dot" w:pos="9062"/>
            </w:tabs>
            <w:rPr>
              <w:rFonts w:asciiTheme="minorHAnsi" w:eastAsiaTheme="minorEastAsia" w:hAnsiTheme="minorHAnsi" w:cstheme="minorBidi"/>
              <w:noProof/>
              <w:lang w:eastAsia="fr-FR"/>
            </w:rPr>
          </w:pPr>
          <w:hyperlink w:anchor="_Toc193290123" w:history="1">
            <w:r w:rsidRPr="00B62FD6">
              <w:rPr>
                <w:rStyle w:val="Lienhypertexte"/>
                <w:noProof/>
              </w:rPr>
              <w:t>La crise de l’intermédiation</w:t>
            </w:r>
            <w:r>
              <w:rPr>
                <w:noProof/>
                <w:webHidden/>
              </w:rPr>
              <w:tab/>
            </w:r>
            <w:r>
              <w:rPr>
                <w:noProof/>
                <w:webHidden/>
              </w:rPr>
              <w:fldChar w:fldCharType="begin"/>
            </w:r>
            <w:r>
              <w:rPr>
                <w:noProof/>
                <w:webHidden/>
              </w:rPr>
              <w:instrText xml:space="preserve"> PAGEREF _Toc193290123 \h </w:instrText>
            </w:r>
            <w:r>
              <w:rPr>
                <w:noProof/>
                <w:webHidden/>
              </w:rPr>
            </w:r>
            <w:r>
              <w:rPr>
                <w:noProof/>
                <w:webHidden/>
              </w:rPr>
              <w:fldChar w:fldCharType="separate"/>
            </w:r>
            <w:r>
              <w:rPr>
                <w:noProof/>
                <w:webHidden/>
              </w:rPr>
              <w:t>6</w:t>
            </w:r>
            <w:r>
              <w:rPr>
                <w:noProof/>
                <w:webHidden/>
              </w:rPr>
              <w:fldChar w:fldCharType="end"/>
            </w:r>
          </w:hyperlink>
        </w:p>
        <w:p w14:paraId="36DBD017" w14:textId="40A53065" w:rsidR="000478DE" w:rsidRDefault="000478DE">
          <w:pPr>
            <w:pStyle w:val="TM2"/>
            <w:tabs>
              <w:tab w:val="right" w:leader="dot" w:pos="9062"/>
            </w:tabs>
            <w:rPr>
              <w:rFonts w:asciiTheme="minorHAnsi" w:eastAsiaTheme="minorEastAsia" w:hAnsiTheme="minorHAnsi" w:cstheme="minorBidi"/>
              <w:noProof/>
              <w:lang w:eastAsia="fr-FR"/>
            </w:rPr>
          </w:pPr>
          <w:hyperlink w:anchor="_Toc193290124" w:history="1">
            <w:r w:rsidRPr="00B62FD6">
              <w:rPr>
                <w:rStyle w:val="Lienhypertexte"/>
                <w:noProof/>
              </w:rPr>
              <w:t>Les effets de mode et les choix techniques</w:t>
            </w:r>
            <w:r>
              <w:rPr>
                <w:noProof/>
                <w:webHidden/>
              </w:rPr>
              <w:tab/>
            </w:r>
            <w:r>
              <w:rPr>
                <w:noProof/>
                <w:webHidden/>
              </w:rPr>
              <w:fldChar w:fldCharType="begin"/>
            </w:r>
            <w:r>
              <w:rPr>
                <w:noProof/>
                <w:webHidden/>
              </w:rPr>
              <w:instrText xml:space="preserve"> PAGEREF _Toc193290124 \h </w:instrText>
            </w:r>
            <w:r>
              <w:rPr>
                <w:noProof/>
                <w:webHidden/>
              </w:rPr>
            </w:r>
            <w:r>
              <w:rPr>
                <w:noProof/>
                <w:webHidden/>
              </w:rPr>
              <w:fldChar w:fldCharType="separate"/>
            </w:r>
            <w:r>
              <w:rPr>
                <w:noProof/>
                <w:webHidden/>
              </w:rPr>
              <w:t>6</w:t>
            </w:r>
            <w:r>
              <w:rPr>
                <w:noProof/>
                <w:webHidden/>
              </w:rPr>
              <w:fldChar w:fldCharType="end"/>
            </w:r>
          </w:hyperlink>
        </w:p>
        <w:p w14:paraId="29CADD18" w14:textId="7776B873" w:rsidR="000478DE" w:rsidRDefault="000478DE">
          <w:pPr>
            <w:pStyle w:val="TM1"/>
            <w:tabs>
              <w:tab w:val="right" w:leader="dot" w:pos="9062"/>
            </w:tabs>
            <w:rPr>
              <w:rFonts w:asciiTheme="minorHAnsi" w:eastAsiaTheme="minorEastAsia" w:hAnsiTheme="minorHAnsi" w:cstheme="minorBidi"/>
              <w:noProof/>
              <w:kern w:val="2"/>
              <w14:ligatures w14:val="standardContextual"/>
            </w:rPr>
          </w:pPr>
          <w:hyperlink w:anchor="_Toc193290125" w:history="1">
            <w:r w:rsidRPr="00B62FD6">
              <w:rPr>
                <w:rStyle w:val="Lienhypertexte"/>
                <w:noProof/>
              </w:rPr>
              <w:t>L’apport de Madian-Salagnac</w:t>
            </w:r>
            <w:r>
              <w:rPr>
                <w:noProof/>
                <w:webHidden/>
              </w:rPr>
              <w:tab/>
            </w:r>
            <w:r>
              <w:rPr>
                <w:noProof/>
                <w:webHidden/>
              </w:rPr>
              <w:fldChar w:fldCharType="begin"/>
            </w:r>
            <w:r>
              <w:rPr>
                <w:noProof/>
                <w:webHidden/>
              </w:rPr>
              <w:instrText xml:space="preserve"> PAGEREF _Toc193290125 \h </w:instrText>
            </w:r>
            <w:r>
              <w:rPr>
                <w:noProof/>
                <w:webHidden/>
              </w:rPr>
            </w:r>
            <w:r>
              <w:rPr>
                <w:noProof/>
                <w:webHidden/>
              </w:rPr>
              <w:fldChar w:fldCharType="separate"/>
            </w:r>
            <w:r>
              <w:rPr>
                <w:noProof/>
                <w:webHidden/>
              </w:rPr>
              <w:t>7</w:t>
            </w:r>
            <w:r>
              <w:rPr>
                <w:noProof/>
                <w:webHidden/>
              </w:rPr>
              <w:fldChar w:fldCharType="end"/>
            </w:r>
          </w:hyperlink>
        </w:p>
        <w:p w14:paraId="6690BA48" w14:textId="43B20EC1" w:rsidR="000478DE" w:rsidRDefault="000478DE">
          <w:pPr>
            <w:pStyle w:val="TM2"/>
            <w:tabs>
              <w:tab w:val="right" w:leader="dot" w:pos="9062"/>
            </w:tabs>
            <w:rPr>
              <w:rFonts w:asciiTheme="minorHAnsi" w:eastAsiaTheme="minorEastAsia" w:hAnsiTheme="minorHAnsi" w:cstheme="minorBidi"/>
              <w:noProof/>
              <w:lang w:eastAsia="fr-FR"/>
            </w:rPr>
          </w:pPr>
          <w:hyperlink w:anchor="_Toc193290126" w:history="1">
            <w:r w:rsidRPr="00B62FD6">
              <w:rPr>
                <w:rStyle w:val="Lienhypertexte"/>
                <w:noProof/>
              </w:rPr>
              <w:t>Construire une autre relation avec les agriculteurs</w:t>
            </w:r>
            <w:r>
              <w:rPr>
                <w:noProof/>
                <w:webHidden/>
              </w:rPr>
              <w:tab/>
            </w:r>
            <w:r>
              <w:rPr>
                <w:noProof/>
                <w:webHidden/>
              </w:rPr>
              <w:fldChar w:fldCharType="begin"/>
            </w:r>
            <w:r>
              <w:rPr>
                <w:noProof/>
                <w:webHidden/>
              </w:rPr>
              <w:instrText xml:space="preserve"> PAGEREF _Toc193290126 \h </w:instrText>
            </w:r>
            <w:r>
              <w:rPr>
                <w:noProof/>
                <w:webHidden/>
              </w:rPr>
            </w:r>
            <w:r>
              <w:rPr>
                <w:noProof/>
                <w:webHidden/>
              </w:rPr>
              <w:fldChar w:fldCharType="separate"/>
            </w:r>
            <w:r>
              <w:rPr>
                <w:noProof/>
                <w:webHidden/>
              </w:rPr>
              <w:t>7</w:t>
            </w:r>
            <w:r>
              <w:rPr>
                <w:noProof/>
                <w:webHidden/>
              </w:rPr>
              <w:fldChar w:fldCharType="end"/>
            </w:r>
          </w:hyperlink>
        </w:p>
        <w:p w14:paraId="594750D2" w14:textId="22C67D1A" w:rsidR="000478DE" w:rsidRDefault="000478DE">
          <w:pPr>
            <w:pStyle w:val="TM2"/>
            <w:tabs>
              <w:tab w:val="right" w:leader="dot" w:pos="9062"/>
            </w:tabs>
            <w:rPr>
              <w:rFonts w:asciiTheme="minorHAnsi" w:eastAsiaTheme="minorEastAsia" w:hAnsiTheme="minorHAnsi" w:cstheme="minorBidi"/>
              <w:noProof/>
              <w:lang w:eastAsia="fr-FR"/>
            </w:rPr>
          </w:pPr>
          <w:hyperlink w:anchor="_Toc193290127" w:history="1">
            <w:r w:rsidRPr="00B62FD6">
              <w:rPr>
                <w:rStyle w:val="Lienhypertexte"/>
                <w:noProof/>
              </w:rPr>
              <w:t>Se démarquer par rapport à l’approche normative</w:t>
            </w:r>
            <w:r>
              <w:rPr>
                <w:noProof/>
                <w:webHidden/>
              </w:rPr>
              <w:tab/>
            </w:r>
            <w:r>
              <w:rPr>
                <w:noProof/>
                <w:webHidden/>
              </w:rPr>
              <w:fldChar w:fldCharType="begin"/>
            </w:r>
            <w:r>
              <w:rPr>
                <w:noProof/>
                <w:webHidden/>
              </w:rPr>
              <w:instrText xml:space="preserve"> PAGEREF _Toc193290127 \h </w:instrText>
            </w:r>
            <w:r>
              <w:rPr>
                <w:noProof/>
                <w:webHidden/>
              </w:rPr>
            </w:r>
            <w:r>
              <w:rPr>
                <w:noProof/>
                <w:webHidden/>
              </w:rPr>
              <w:fldChar w:fldCharType="separate"/>
            </w:r>
            <w:r>
              <w:rPr>
                <w:noProof/>
                <w:webHidden/>
              </w:rPr>
              <w:t>7</w:t>
            </w:r>
            <w:r>
              <w:rPr>
                <w:noProof/>
                <w:webHidden/>
              </w:rPr>
              <w:fldChar w:fldCharType="end"/>
            </w:r>
          </w:hyperlink>
        </w:p>
        <w:p w14:paraId="1FF45B03" w14:textId="3EEB066C" w:rsidR="000478DE" w:rsidRDefault="000478DE">
          <w:pPr>
            <w:pStyle w:val="TM2"/>
            <w:tabs>
              <w:tab w:val="right" w:leader="dot" w:pos="9062"/>
            </w:tabs>
            <w:rPr>
              <w:rFonts w:asciiTheme="minorHAnsi" w:eastAsiaTheme="minorEastAsia" w:hAnsiTheme="minorHAnsi" w:cstheme="minorBidi"/>
              <w:noProof/>
              <w:lang w:eastAsia="fr-FR"/>
            </w:rPr>
          </w:pPr>
          <w:hyperlink w:anchor="_Toc193290128" w:history="1">
            <w:r w:rsidRPr="00B62FD6">
              <w:rPr>
                <w:rStyle w:val="Lienhypertexte"/>
                <w:noProof/>
              </w:rPr>
              <w:t>Le déroulement d’un projet conduit « chemin faisant »</w:t>
            </w:r>
            <w:r>
              <w:rPr>
                <w:noProof/>
                <w:webHidden/>
              </w:rPr>
              <w:tab/>
            </w:r>
            <w:r>
              <w:rPr>
                <w:noProof/>
                <w:webHidden/>
              </w:rPr>
              <w:fldChar w:fldCharType="begin"/>
            </w:r>
            <w:r>
              <w:rPr>
                <w:noProof/>
                <w:webHidden/>
              </w:rPr>
              <w:instrText xml:space="preserve"> PAGEREF _Toc193290128 \h </w:instrText>
            </w:r>
            <w:r>
              <w:rPr>
                <w:noProof/>
                <w:webHidden/>
              </w:rPr>
            </w:r>
            <w:r>
              <w:rPr>
                <w:noProof/>
                <w:webHidden/>
              </w:rPr>
              <w:fldChar w:fldCharType="separate"/>
            </w:r>
            <w:r>
              <w:rPr>
                <w:noProof/>
                <w:webHidden/>
              </w:rPr>
              <w:t>8</w:t>
            </w:r>
            <w:r>
              <w:rPr>
                <w:noProof/>
                <w:webHidden/>
              </w:rPr>
              <w:fldChar w:fldCharType="end"/>
            </w:r>
          </w:hyperlink>
        </w:p>
        <w:p w14:paraId="7C5449F1" w14:textId="28913CE9" w:rsidR="000478DE" w:rsidRDefault="000478DE">
          <w:pPr>
            <w:pStyle w:val="TM2"/>
            <w:tabs>
              <w:tab w:val="right" w:leader="dot" w:pos="9062"/>
            </w:tabs>
            <w:rPr>
              <w:rFonts w:asciiTheme="minorHAnsi" w:eastAsiaTheme="minorEastAsia" w:hAnsiTheme="minorHAnsi" w:cstheme="minorBidi"/>
              <w:noProof/>
              <w:lang w:eastAsia="fr-FR"/>
            </w:rPr>
          </w:pPr>
          <w:hyperlink w:anchor="_Toc193290129" w:history="1">
            <w:r w:rsidRPr="00B62FD6">
              <w:rPr>
                <w:rStyle w:val="Lienhypertexte"/>
                <w:noProof/>
                <w:lang w:eastAsia="zh-CN"/>
              </w:rPr>
              <w:t xml:space="preserve">En conclusion : fermer la parenthèse et </w:t>
            </w:r>
            <w:r w:rsidRPr="00B62FD6">
              <w:rPr>
                <w:rStyle w:val="Lienhypertexte"/>
                <w:noProof/>
              </w:rPr>
              <w:t>remodeler le « dispositif projet »</w:t>
            </w:r>
            <w:r>
              <w:rPr>
                <w:noProof/>
                <w:webHidden/>
              </w:rPr>
              <w:tab/>
            </w:r>
            <w:r>
              <w:rPr>
                <w:noProof/>
                <w:webHidden/>
              </w:rPr>
              <w:fldChar w:fldCharType="begin"/>
            </w:r>
            <w:r>
              <w:rPr>
                <w:noProof/>
                <w:webHidden/>
              </w:rPr>
              <w:instrText xml:space="preserve"> PAGEREF _Toc193290129 \h </w:instrText>
            </w:r>
            <w:r>
              <w:rPr>
                <w:noProof/>
                <w:webHidden/>
              </w:rPr>
            </w:r>
            <w:r>
              <w:rPr>
                <w:noProof/>
                <w:webHidden/>
              </w:rPr>
              <w:fldChar w:fldCharType="separate"/>
            </w:r>
            <w:r>
              <w:rPr>
                <w:noProof/>
                <w:webHidden/>
              </w:rPr>
              <w:t>10</w:t>
            </w:r>
            <w:r>
              <w:rPr>
                <w:noProof/>
                <w:webHidden/>
              </w:rPr>
              <w:fldChar w:fldCharType="end"/>
            </w:r>
          </w:hyperlink>
        </w:p>
        <w:p w14:paraId="48A5AA2C" w14:textId="5C9414CC" w:rsidR="000478DE" w:rsidRDefault="000478DE">
          <w:pPr>
            <w:pStyle w:val="TM1"/>
            <w:tabs>
              <w:tab w:val="right" w:leader="dot" w:pos="9062"/>
            </w:tabs>
            <w:rPr>
              <w:rFonts w:asciiTheme="minorHAnsi" w:eastAsiaTheme="minorEastAsia" w:hAnsiTheme="minorHAnsi" w:cstheme="minorBidi"/>
              <w:noProof/>
              <w:kern w:val="2"/>
              <w14:ligatures w14:val="standardContextual"/>
            </w:rPr>
          </w:pPr>
          <w:hyperlink w:anchor="_Toc193290130" w:history="1">
            <w:r w:rsidRPr="00B62FD6">
              <w:rPr>
                <w:rStyle w:val="Lienhypertexte"/>
                <w:noProof/>
              </w:rPr>
              <w:t>Les voyages pour mieux saisir la notion de dispositif</w:t>
            </w:r>
            <w:r>
              <w:rPr>
                <w:noProof/>
                <w:webHidden/>
              </w:rPr>
              <w:tab/>
            </w:r>
            <w:r>
              <w:rPr>
                <w:noProof/>
                <w:webHidden/>
              </w:rPr>
              <w:fldChar w:fldCharType="begin"/>
            </w:r>
            <w:r>
              <w:rPr>
                <w:noProof/>
                <w:webHidden/>
              </w:rPr>
              <w:instrText xml:space="preserve"> PAGEREF _Toc193290130 \h </w:instrText>
            </w:r>
            <w:r>
              <w:rPr>
                <w:noProof/>
                <w:webHidden/>
              </w:rPr>
            </w:r>
            <w:r>
              <w:rPr>
                <w:noProof/>
                <w:webHidden/>
              </w:rPr>
              <w:fldChar w:fldCharType="separate"/>
            </w:r>
            <w:r>
              <w:rPr>
                <w:noProof/>
                <w:webHidden/>
              </w:rPr>
              <w:t>10</w:t>
            </w:r>
            <w:r>
              <w:rPr>
                <w:noProof/>
                <w:webHidden/>
              </w:rPr>
              <w:fldChar w:fldCharType="end"/>
            </w:r>
          </w:hyperlink>
        </w:p>
        <w:p w14:paraId="167E2B22" w14:textId="5BE3D183" w:rsidR="000478DE" w:rsidRDefault="000478DE">
          <w:pPr>
            <w:pStyle w:val="TM2"/>
            <w:tabs>
              <w:tab w:val="right" w:leader="dot" w:pos="9062"/>
            </w:tabs>
            <w:rPr>
              <w:rFonts w:asciiTheme="minorHAnsi" w:eastAsiaTheme="minorEastAsia" w:hAnsiTheme="minorHAnsi" w:cstheme="minorBidi"/>
              <w:noProof/>
              <w:lang w:eastAsia="fr-FR"/>
            </w:rPr>
          </w:pPr>
          <w:hyperlink w:anchor="_Toc193290131" w:history="1">
            <w:r w:rsidRPr="00B62FD6">
              <w:rPr>
                <w:rStyle w:val="Lienhypertexte"/>
                <w:noProof/>
              </w:rPr>
              <w:t>Je travaille dans les Alpes dans les années 1960</w:t>
            </w:r>
            <w:r>
              <w:rPr>
                <w:noProof/>
                <w:webHidden/>
              </w:rPr>
              <w:tab/>
            </w:r>
            <w:r>
              <w:rPr>
                <w:noProof/>
                <w:webHidden/>
              </w:rPr>
              <w:fldChar w:fldCharType="begin"/>
            </w:r>
            <w:r>
              <w:rPr>
                <w:noProof/>
                <w:webHidden/>
              </w:rPr>
              <w:instrText xml:space="preserve"> PAGEREF _Toc193290131 \h </w:instrText>
            </w:r>
            <w:r>
              <w:rPr>
                <w:noProof/>
                <w:webHidden/>
              </w:rPr>
            </w:r>
            <w:r>
              <w:rPr>
                <w:noProof/>
                <w:webHidden/>
              </w:rPr>
              <w:fldChar w:fldCharType="separate"/>
            </w:r>
            <w:r>
              <w:rPr>
                <w:noProof/>
                <w:webHidden/>
              </w:rPr>
              <w:t>11</w:t>
            </w:r>
            <w:r>
              <w:rPr>
                <w:noProof/>
                <w:webHidden/>
              </w:rPr>
              <w:fldChar w:fldCharType="end"/>
            </w:r>
          </w:hyperlink>
        </w:p>
        <w:p w14:paraId="01498655" w14:textId="77E33B69" w:rsidR="000478DE" w:rsidRDefault="000478DE">
          <w:pPr>
            <w:pStyle w:val="TM2"/>
            <w:tabs>
              <w:tab w:val="right" w:leader="dot" w:pos="9062"/>
            </w:tabs>
            <w:rPr>
              <w:rFonts w:asciiTheme="minorHAnsi" w:eastAsiaTheme="minorEastAsia" w:hAnsiTheme="minorHAnsi" w:cstheme="minorBidi"/>
              <w:noProof/>
              <w:lang w:eastAsia="fr-FR"/>
            </w:rPr>
          </w:pPr>
          <w:hyperlink w:anchor="_Toc193290132" w:history="1">
            <w:r w:rsidRPr="00B62FD6">
              <w:rPr>
                <w:rStyle w:val="Lienhypertexte"/>
                <w:noProof/>
              </w:rPr>
              <w:t>Un séjour en Iran</w:t>
            </w:r>
            <w:r>
              <w:rPr>
                <w:noProof/>
                <w:webHidden/>
              </w:rPr>
              <w:tab/>
            </w:r>
            <w:r>
              <w:rPr>
                <w:noProof/>
                <w:webHidden/>
              </w:rPr>
              <w:fldChar w:fldCharType="begin"/>
            </w:r>
            <w:r>
              <w:rPr>
                <w:noProof/>
                <w:webHidden/>
              </w:rPr>
              <w:instrText xml:space="preserve"> PAGEREF _Toc193290132 \h </w:instrText>
            </w:r>
            <w:r>
              <w:rPr>
                <w:noProof/>
                <w:webHidden/>
              </w:rPr>
            </w:r>
            <w:r>
              <w:rPr>
                <w:noProof/>
                <w:webHidden/>
              </w:rPr>
              <w:fldChar w:fldCharType="separate"/>
            </w:r>
            <w:r>
              <w:rPr>
                <w:noProof/>
                <w:webHidden/>
              </w:rPr>
              <w:t>12</w:t>
            </w:r>
            <w:r>
              <w:rPr>
                <w:noProof/>
                <w:webHidden/>
              </w:rPr>
              <w:fldChar w:fldCharType="end"/>
            </w:r>
          </w:hyperlink>
        </w:p>
        <w:p w14:paraId="7CB30939" w14:textId="35E47070" w:rsidR="000478DE" w:rsidRDefault="000478DE">
          <w:pPr>
            <w:pStyle w:val="TM2"/>
            <w:tabs>
              <w:tab w:val="right" w:leader="dot" w:pos="9062"/>
            </w:tabs>
            <w:rPr>
              <w:rFonts w:asciiTheme="minorHAnsi" w:eastAsiaTheme="minorEastAsia" w:hAnsiTheme="minorHAnsi" w:cstheme="minorBidi"/>
              <w:noProof/>
              <w:lang w:eastAsia="fr-FR"/>
            </w:rPr>
          </w:pPr>
          <w:hyperlink w:anchor="_Toc193290133" w:history="1">
            <w:r w:rsidRPr="00B62FD6">
              <w:rPr>
                <w:rStyle w:val="Lienhypertexte"/>
                <w:noProof/>
              </w:rPr>
              <w:t>Le modèle de la restauration des terrains en montagne</w:t>
            </w:r>
            <w:r>
              <w:rPr>
                <w:noProof/>
                <w:webHidden/>
              </w:rPr>
              <w:tab/>
            </w:r>
            <w:r>
              <w:rPr>
                <w:noProof/>
                <w:webHidden/>
              </w:rPr>
              <w:fldChar w:fldCharType="begin"/>
            </w:r>
            <w:r>
              <w:rPr>
                <w:noProof/>
                <w:webHidden/>
              </w:rPr>
              <w:instrText xml:space="preserve"> PAGEREF _Toc193290133 \h </w:instrText>
            </w:r>
            <w:r>
              <w:rPr>
                <w:noProof/>
                <w:webHidden/>
              </w:rPr>
            </w:r>
            <w:r>
              <w:rPr>
                <w:noProof/>
                <w:webHidden/>
              </w:rPr>
              <w:fldChar w:fldCharType="separate"/>
            </w:r>
            <w:r>
              <w:rPr>
                <w:noProof/>
                <w:webHidden/>
              </w:rPr>
              <w:t>12</w:t>
            </w:r>
            <w:r>
              <w:rPr>
                <w:noProof/>
                <w:webHidden/>
              </w:rPr>
              <w:fldChar w:fldCharType="end"/>
            </w:r>
          </w:hyperlink>
        </w:p>
        <w:p w14:paraId="7B75BF33" w14:textId="598483E5" w:rsidR="000478DE" w:rsidRDefault="000478DE">
          <w:pPr>
            <w:pStyle w:val="TM2"/>
            <w:tabs>
              <w:tab w:val="right" w:leader="dot" w:pos="9062"/>
            </w:tabs>
            <w:rPr>
              <w:rFonts w:asciiTheme="minorHAnsi" w:eastAsiaTheme="minorEastAsia" w:hAnsiTheme="minorHAnsi" w:cstheme="minorBidi"/>
              <w:noProof/>
              <w:lang w:eastAsia="fr-FR"/>
            </w:rPr>
          </w:pPr>
          <w:hyperlink w:anchor="_Toc193290134" w:history="1">
            <w:r w:rsidRPr="00B62FD6">
              <w:rPr>
                <w:rStyle w:val="Lienhypertexte"/>
                <w:noProof/>
              </w:rPr>
              <w:t>Le modèle de la « </w:t>
            </w:r>
            <w:r w:rsidRPr="00B62FD6">
              <w:rPr>
                <w:rStyle w:val="Lienhypertexte"/>
                <w:i/>
                <w:noProof/>
              </w:rPr>
              <w:t>Soil Conservation »</w:t>
            </w:r>
            <w:r>
              <w:rPr>
                <w:noProof/>
                <w:webHidden/>
              </w:rPr>
              <w:tab/>
            </w:r>
            <w:r>
              <w:rPr>
                <w:noProof/>
                <w:webHidden/>
              </w:rPr>
              <w:fldChar w:fldCharType="begin"/>
            </w:r>
            <w:r>
              <w:rPr>
                <w:noProof/>
                <w:webHidden/>
              </w:rPr>
              <w:instrText xml:space="preserve"> PAGEREF _Toc193290134 \h </w:instrText>
            </w:r>
            <w:r>
              <w:rPr>
                <w:noProof/>
                <w:webHidden/>
              </w:rPr>
            </w:r>
            <w:r>
              <w:rPr>
                <w:noProof/>
                <w:webHidden/>
              </w:rPr>
              <w:fldChar w:fldCharType="separate"/>
            </w:r>
            <w:r>
              <w:rPr>
                <w:noProof/>
                <w:webHidden/>
              </w:rPr>
              <w:t>13</w:t>
            </w:r>
            <w:r>
              <w:rPr>
                <w:noProof/>
                <w:webHidden/>
              </w:rPr>
              <w:fldChar w:fldCharType="end"/>
            </w:r>
          </w:hyperlink>
        </w:p>
        <w:p w14:paraId="3413537D" w14:textId="6F34F7B1" w:rsidR="0055617F" w:rsidRPr="0041206D" w:rsidRDefault="0055617F" w:rsidP="00FC55D0">
          <w:r w:rsidRPr="0068745A">
            <w:fldChar w:fldCharType="end"/>
          </w:r>
        </w:p>
      </w:sdtContent>
    </w:sdt>
    <w:p w14:paraId="60B9BB6D" w14:textId="4EB1D443" w:rsidR="00845E26" w:rsidRDefault="000D5877" w:rsidP="005B462E">
      <w:pPr>
        <w:pStyle w:val="Titre1"/>
      </w:pPr>
      <w:bookmarkStart w:id="0" w:name="_Toc193290113"/>
      <w:r>
        <w:t>L</w:t>
      </w:r>
      <w:r w:rsidR="000A6DB0">
        <w:t xml:space="preserve">a </w:t>
      </w:r>
      <w:r w:rsidR="00845E26">
        <w:t>notion de dispositif projet</w:t>
      </w:r>
      <w:bookmarkEnd w:id="0"/>
    </w:p>
    <w:p w14:paraId="398102BA" w14:textId="5A386090" w:rsidR="0055617F" w:rsidRDefault="005B462E" w:rsidP="00FC55D0">
      <w:r>
        <w:t>La description d’un « dispositif projet »</w:t>
      </w:r>
      <w:r w:rsidRPr="0041206D">
        <w:t xml:space="preserve"> </w:t>
      </w:r>
      <w:r>
        <w:t xml:space="preserve">permet </w:t>
      </w:r>
      <w:r w:rsidR="0055617F" w:rsidRPr="0041206D">
        <w:t xml:space="preserve">de </w:t>
      </w:r>
      <w:r>
        <w:t xml:space="preserve">le </w:t>
      </w:r>
      <w:r w:rsidR="0055617F" w:rsidRPr="0041206D">
        <w:t>rendre plus intelligible</w:t>
      </w:r>
      <w:r>
        <w:t>,</w:t>
      </w:r>
      <w:r w:rsidR="0055617F" w:rsidRPr="0041206D">
        <w:t xml:space="preserve"> </w:t>
      </w:r>
      <w:r w:rsidR="0055617F">
        <w:t>en dépassant les critiques habituelles</w:t>
      </w:r>
      <w:r w:rsidR="0055617F" w:rsidRPr="0041206D">
        <w:t xml:space="preserve">. </w:t>
      </w:r>
      <w:r w:rsidRPr="0041206D">
        <w:t xml:space="preserve">Un agronome voyageur est interpelé par les différences de résultats qu’obtiennent, selon le </w:t>
      </w:r>
      <w:r>
        <w:t>pays</w:t>
      </w:r>
      <w:r w:rsidRPr="0041206D">
        <w:t xml:space="preserve">, les projets d’aménagement de bassins versants dans lesquels il est impliqué. </w:t>
      </w:r>
      <w:r>
        <w:t>S’il</w:t>
      </w:r>
      <w:r w:rsidRPr="0041206D">
        <w:t xml:space="preserve"> </w:t>
      </w:r>
      <w:r>
        <w:t xml:space="preserve">est un peu sociologue et </w:t>
      </w:r>
      <w:r w:rsidRPr="0041206D">
        <w:t>utilise une démarche comparative</w:t>
      </w:r>
      <w:r>
        <w:t>,</w:t>
      </w:r>
      <w:r w:rsidRPr="0041206D">
        <w:t xml:space="preserve"> il constate </w:t>
      </w:r>
      <w:r>
        <w:t xml:space="preserve">alors </w:t>
      </w:r>
      <w:r w:rsidRPr="0041206D">
        <w:t>que certaines caractéristiques de ces projets sont en fait des produits sociaux, les résultats d</w:t>
      </w:r>
      <w:r>
        <w:t xml:space="preserve">’une </w:t>
      </w:r>
      <w:r w:rsidRPr="0041206D">
        <w:t>histoire. Il s’agit</w:t>
      </w:r>
      <w:r>
        <w:t>,</w:t>
      </w:r>
      <w:r w:rsidRPr="0041206D">
        <w:t xml:space="preserve"> par exemple</w:t>
      </w:r>
      <w:r>
        <w:t>,</w:t>
      </w:r>
      <w:r w:rsidRPr="0041206D">
        <w:t xml:space="preserve"> de la façon de poser un problème, de la répartition du travail entre des spécialistes, de l’art de faire qui est mobilisé. </w:t>
      </w:r>
      <w:r>
        <w:t xml:space="preserve">Autrement dit, il voit le « dispositif projet » comme de l’histoire réifiée. </w:t>
      </w:r>
    </w:p>
    <w:p w14:paraId="62B5B63F" w14:textId="77777777" w:rsidR="005B462E" w:rsidRDefault="005B462E" w:rsidP="00FC55D0"/>
    <w:p w14:paraId="359D5E58" w14:textId="5D4152AB" w:rsidR="005B462E" w:rsidRDefault="005B462E" w:rsidP="00FC55D0">
      <w:r>
        <w:t>Parler de dispositif, les anglais diraient un « </w:t>
      </w:r>
      <w:proofErr w:type="spellStart"/>
      <w:r>
        <w:t>device</w:t>
      </w:r>
      <w:proofErr w:type="spellEnd"/>
      <w:r>
        <w:t xml:space="preserve"> », cela traduit la volonté de dépasser les critiques habituelles faites à un projet donné et d’utiliser des concepts tels que la doxa, à </w:t>
      </w:r>
      <w:r>
        <w:lastRenderedPageBreak/>
        <w:t xml:space="preserve">considérer qu’un projet est un objet social résultant d’une histoire, de même qu’une culture professionnelle résulterait elle aussi d’un façonnage. </w:t>
      </w:r>
    </w:p>
    <w:p w14:paraId="171479CE" w14:textId="77777777" w:rsidR="000D5877" w:rsidRDefault="000D5877" w:rsidP="00FC55D0"/>
    <w:p w14:paraId="5D06F766" w14:textId="459EFFA1" w:rsidR="000D5877" w:rsidRDefault="000D5877" w:rsidP="000D5877">
      <w:r>
        <w:t>Quel est</w:t>
      </w:r>
      <w:r w:rsidRPr="0041206D">
        <w:t xml:space="preserve"> la portée </w:t>
      </w:r>
      <w:r>
        <w:t>d’un</w:t>
      </w:r>
      <w:r w:rsidRPr="0041206D">
        <w:t xml:space="preserve"> document</w:t>
      </w:r>
      <w:r>
        <w:t xml:space="preserve"> qui </w:t>
      </w:r>
      <w:r w:rsidR="005B462E">
        <w:t>décrit</w:t>
      </w:r>
      <w:r>
        <w:t xml:space="preserve"> les dispositifs projet ?</w:t>
      </w:r>
      <w:r w:rsidRPr="0041206D">
        <w:t xml:space="preserve"> </w:t>
      </w:r>
      <w:r>
        <w:t>A</w:t>
      </w:r>
      <w:r w:rsidRPr="0041206D">
        <w:t xml:space="preserve"> lui tout seul</w:t>
      </w:r>
      <w:r>
        <w:t xml:space="preserve">, un tel document ne peut pas </w:t>
      </w:r>
      <w:r w:rsidRPr="0041206D">
        <w:t xml:space="preserve">convaincre </w:t>
      </w:r>
      <w:r>
        <w:t>les décideurs</w:t>
      </w:r>
      <w:r w:rsidRPr="0041206D">
        <w:t xml:space="preserve">. </w:t>
      </w:r>
      <w:r>
        <w:t>Lorsqu’il s’agit de faire évoluer une doxa largement partagée, le pouvoir de conviction d’un argumentaire est limité.</w:t>
      </w:r>
      <w:r w:rsidR="005B462E">
        <w:t xml:space="preserve"> La description d’un dispositif</w:t>
      </w:r>
      <w:r w:rsidR="005B462E" w:rsidRPr="0041206D">
        <w:t xml:space="preserve"> s’adresse </w:t>
      </w:r>
      <w:r w:rsidR="005B462E">
        <w:t xml:space="preserve">surtout </w:t>
      </w:r>
      <w:r w:rsidR="005B462E" w:rsidRPr="0041206D">
        <w:t xml:space="preserve">à ceux qui n’adhèrent pas complètement au système d’évidences à la base des grands projets, qui aimeraient </w:t>
      </w:r>
      <w:r w:rsidR="005B462E">
        <w:t xml:space="preserve">y </w:t>
      </w:r>
      <w:r w:rsidR="005B462E" w:rsidRPr="0041206D">
        <w:t xml:space="preserve">voir un peu plus clair. Et il s’adresse aussi aux équipes qui interviennent dans les projets. </w:t>
      </w:r>
      <w:r w:rsidR="005B462E">
        <w:t>Pour elles, u</w:t>
      </w:r>
      <w:r w:rsidR="005B462E" w:rsidRPr="0041206D">
        <w:t>ne meilleure compréhension des raisons pour lesquelles d’autres aménageurs « font ce qu’ils font » facilite le passage de la dénonciation au dialogue.</w:t>
      </w:r>
    </w:p>
    <w:p w14:paraId="472D3A2C" w14:textId="4079CE8C" w:rsidR="00674AE8" w:rsidRDefault="00674AE8" w:rsidP="00674AE8">
      <w:pPr>
        <w:pStyle w:val="Titre1"/>
      </w:pPr>
      <w:bookmarkStart w:id="1" w:name="_Toc329529057"/>
      <w:bookmarkStart w:id="2" w:name="_Toc130287154"/>
      <w:bookmarkStart w:id="3" w:name="_Toc148624328"/>
      <w:bookmarkStart w:id="4" w:name="_Toc329529060"/>
      <w:bookmarkStart w:id="5" w:name="_Toc330304147"/>
      <w:bookmarkStart w:id="6" w:name="_Toc193290114"/>
      <w:r w:rsidRPr="0041206D">
        <w:t xml:space="preserve">Le dispositif </w:t>
      </w:r>
      <w:bookmarkEnd w:id="4"/>
      <w:bookmarkEnd w:id="5"/>
      <w:r w:rsidRPr="0041206D">
        <w:t>des grands projets</w:t>
      </w:r>
      <w:r>
        <w:t xml:space="preserve"> d’aménagement des bassins versants, c’est quoi ?</w:t>
      </w:r>
      <w:bookmarkEnd w:id="6"/>
    </w:p>
    <w:p w14:paraId="309D2751" w14:textId="6BADA732" w:rsidR="00B55ABC" w:rsidRPr="00B55ABC" w:rsidRDefault="00B55ABC" w:rsidP="00B55ABC">
      <w:r>
        <w:t>L</w:t>
      </w:r>
      <w:r w:rsidRPr="0041206D">
        <w:t xml:space="preserve">es bailleurs de fonds </w:t>
      </w:r>
      <w:r>
        <w:t xml:space="preserve">ne se sont pas seulement inspirés des modèles que constituent la Restauration des Terrains en Montagne, en France, et la Conservation des Eaux et des Sols, aux Etats-Unis. Ils </w:t>
      </w:r>
      <w:r w:rsidRPr="0041206D">
        <w:t xml:space="preserve">ont </w:t>
      </w:r>
      <w:r>
        <w:t xml:space="preserve">aussi </w:t>
      </w:r>
      <w:r w:rsidRPr="0041206D">
        <w:t xml:space="preserve">transposé </w:t>
      </w:r>
      <w:r>
        <w:t xml:space="preserve">aux </w:t>
      </w:r>
      <w:r w:rsidRPr="0041206D">
        <w:t xml:space="preserve">projets de conservation des sols des principes qui sont issus du domaine des grands projets </w:t>
      </w:r>
      <w:r>
        <w:t xml:space="preserve">d’équipement du territoire ou du monde </w:t>
      </w:r>
      <w:r w:rsidRPr="0041206D">
        <w:t xml:space="preserve">industriel : </w:t>
      </w:r>
      <w:r>
        <w:t xml:space="preserve">la </w:t>
      </w:r>
      <w:r w:rsidRPr="0041206D">
        <w:t xml:space="preserve">taylorisation, </w:t>
      </w:r>
      <w:r>
        <w:t xml:space="preserve">la </w:t>
      </w:r>
      <w:r w:rsidRPr="0041206D">
        <w:t xml:space="preserve">recherche d’économies d’échelle, </w:t>
      </w:r>
      <w:r>
        <w:t xml:space="preserve">un management dit moderne, de nouvelles </w:t>
      </w:r>
      <w:r w:rsidRPr="0041206D">
        <w:t xml:space="preserve">modalités d’organisation du projet. </w:t>
      </w:r>
    </w:p>
    <w:p w14:paraId="4CD730E9" w14:textId="77777777" w:rsidR="000478DE" w:rsidRPr="00F557BC" w:rsidRDefault="000478DE" w:rsidP="000478DE">
      <w:pPr>
        <w:pStyle w:val="Titre2"/>
      </w:pPr>
      <w:bookmarkStart w:id="7" w:name="_Toc193290115"/>
      <w:r>
        <w:t>L</w:t>
      </w:r>
      <w:r w:rsidRPr="00F557BC">
        <w:t>e</w:t>
      </w:r>
      <w:r>
        <w:t xml:space="preserve"> rôle de</w:t>
      </w:r>
      <w:r w:rsidRPr="00F557BC">
        <w:t xml:space="preserve">s stéréotypes </w:t>
      </w:r>
      <w:r>
        <w:t>concernant l’agriculteur</w:t>
      </w:r>
      <w:bookmarkEnd w:id="7"/>
    </w:p>
    <w:p w14:paraId="767C3DB2" w14:textId="77777777" w:rsidR="000478DE" w:rsidRDefault="000478DE" w:rsidP="000478DE">
      <w:r>
        <w:t>U</w:t>
      </w:r>
      <w:r w:rsidRPr="0041206D">
        <w:t xml:space="preserve">ne « analyse globale » de la </w:t>
      </w:r>
      <w:r>
        <w:t>crise érosive</w:t>
      </w:r>
      <w:r w:rsidRPr="0041206D">
        <w:t xml:space="preserve"> a facilité « une mise en cause globale » du paysan. Il a été considéré comme étant principal responsable d’une dégradation des terres « dramatique et généralisée ». Cette mise en accusation est renforcée par l’importance </w:t>
      </w:r>
      <w:r>
        <w:t xml:space="preserve">dans nombre de pays du Sud </w:t>
      </w:r>
      <w:r w:rsidRPr="0041206D">
        <w:t xml:space="preserve">d’une vision négative et stéréotypée du paysan, en particulier chez de nombreux citadins. </w:t>
      </w:r>
    </w:p>
    <w:p w14:paraId="1757DAD0" w14:textId="77777777" w:rsidR="000478DE" w:rsidRDefault="000478DE" w:rsidP="000478DE"/>
    <w:p w14:paraId="20722EDD" w14:textId="77777777" w:rsidR="000478DE" w:rsidRDefault="000478DE" w:rsidP="000478DE">
      <w:r>
        <w:t>J’ai</w:t>
      </w:r>
      <w:r w:rsidRPr="0041206D">
        <w:t xml:space="preserve"> constat</w:t>
      </w:r>
      <w:r>
        <w:t>é</w:t>
      </w:r>
      <w:r w:rsidRPr="0041206D">
        <w:t xml:space="preserve"> que, chez les agronomes des « grands projets », une vision dévalorisante du paysan est </w:t>
      </w:r>
      <w:r>
        <w:t xml:space="preserve">souvent </w:t>
      </w:r>
      <w:r w:rsidRPr="0041206D">
        <w:t xml:space="preserve">confortée par leur interprétation des échecs des </w:t>
      </w:r>
      <w:r>
        <w:t>projets d’aménagement des bassins versants</w:t>
      </w:r>
      <w:r w:rsidRPr="0041206D">
        <w:t xml:space="preserve"> : ceux-ci sont volontiers mis sur le compte de l’inconscience écologique du paysan, de son peu d’intérêt pour les bonnes pratiques, de </w:t>
      </w:r>
      <w:r>
        <w:t xml:space="preserve">son </w:t>
      </w:r>
      <w:r w:rsidRPr="0041206D">
        <w:t xml:space="preserve">absence d’intérêt pour le long terme. L’agriculteur est constitué en cible des interventions, il faut le conscientiser, le sensibiliser et le former pour lui apprendre une autre manière d’exercer son métier. La démarche descendante règne dans les grands projets </w:t>
      </w:r>
      <w:r>
        <w:t>d’aménagement des bassins versants</w:t>
      </w:r>
      <w:r w:rsidRPr="0041206D">
        <w:t xml:space="preserve"> que </w:t>
      </w:r>
      <w:r>
        <w:t xml:space="preserve">j’ai pu </w:t>
      </w:r>
      <w:r w:rsidRPr="0041206D">
        <w:t>visiter</w:t>
      </w:r>
      <w:r>
        <w:t xml:space="preserve"> et l’application de méthodologies participatives a des effets limités</w:t>
      </w:r>
      <w:r w:rsidRPr="0041206D">
        <w:t>.</w:t>
      </w:r>
    </w:p>
    <w:p w14:paraId="577C8AD5" w14:textId="77777777" w:rsidR="000478DE" w:rsidRDefault="000478DE" w:rsidP="000478DE"/>
    <w:p w14:paraId="5FE6F035" w14:textId="77777777" w:rsidR="000478DE" w:rsidRDefault="000478DE" w:rsidP="000478DE">
      <w:r w:rsidRPr="0041206D">
        <w:t xml:space="preserve">Selon une analyse largement répandue, les pratiques des agriculteurs mises en cause constituent la principale cause de la dégradation des terres. De la critique de pratiques néfastes à la mise en accusation des agriculteurs il n’y qu’un pas, et il est souvent franchi. </w:t>
      </w:r>
    </w:p>
    <w:p w14:paraId="399A117F" w14:textId="77777777" w:rsidR="000478DE" w:rsidRDefault="000478DE" w:rsidP="000478DE"/>
    <w:p w14:paraId="669E12B8" w14:textId="77777777" w:rsidR="000478DE" w:rsidRDefault="000478DE" w:rsidP="000478DE">
      <w:r w:rsidRPr="0041206D">
        <w:t xml:space="preserve">Les grands projets donnent beaucoup de pouvoir aux experts, tout en préconisant la démarche participative. </w:t>
      </w:r>
      <w:r>
        <w:t>Certes, l</w:t>
      </w:r>
      <w:r w:rsidRPr="0041206D">
        <w:t xml:space="preserve">a « gestion durable des terres » </w:t>
      </w:r>
      <w:r>
        <w:t>exige</w:t>
      </w:r>
      <w:r w:rsidRPr="0041206D">
        <w:t xml:space="preserve"> de constituer les paysans en partenaires, de les mettre au cœur du projet. Mais un grand écart existe entre l’affichage d’une telle volonté et la réalité observée sur le terrain et, de façon plus générale, entre les objectifs des projets et les résultats obtenus. Il y a loin de la coupe aux lèvres. </w:t>
      </w:r>
    </w:p>
    <w:p w14:paraId="59411806" w14:textId="77777777" w:rsidR="000478DE" w:rsidRDefault="000478DE" w:rsidP="000478DE"/>
    <w:p w14:paraId="31438FB3" w14:textId="77777777" w:rsidR="000478DE" w:rsidRDefault="000478DE" w:rsidP="000478DE">
      <w:r>
        <w:t xml:space="preserve">J’ai pu </w:t>
      </w:r>
      <w:r w:rsidRPr="0041206D">
        <w:t xml:space="preserve">comparer des projets d’aménagement de bassins versants qui se sont déroulés dans des contextes différents et auxquels </w:t>
      </w:r>
      <w:r>
        <w:t xml:space="preserve">j’ai </w:t>
      </w:r>
      <w:r w:rsidRPr="0041206D">
        <w:t xml:space="preserve">participé d’une façon ou d’une autre. </w:t>
      </w:r>
      <w:r>
        <w:t xml:space="preserve">Une démarche </w:t>
      </w:r>
      <w:r>
        <w:lastRenderedPageBreak/>
        <w:t>comparative</w:t>
      </w:r>
      <w:r w:rsidRPr="0041206D">
        <w:t xml:space="preserve"> </w:t>
      </w:r>
      <w:r>
        <w:t xml:space="preserve">m’a </w:t>
      </w:r>
      <w:r w:rsidRPr="0041206D">
        <w:t>perm</w:t>
      </w:r>
      <w:r>
        <w:t>is</w:t>
      </w:r>
      <w:r w:rsidRPr="0041206D">
        <w:t xml:space="preserve"> d’aboutir à la conclusion que </w:t>
      </w:r>
      <w:r>
        <w:t>l</w:t>
      </w:r>
      <w:r w:rsidRPr="0041206D">
        <w:t xml:space="preserve">es écarts </w:t>
      </w:r>
      <w:r>
        <w:t xml:space="preserve">observés </w:t>
      </w:r>
      <w:r w:rsidRPr="0041206D">
        <w:t>ne sont dus ni au traditionalisme des agriculteurs, ni à un défaut de motivation des aménageurs ou à un manque de compétences, même si, à l’occasion, ces facteurs peuvent aussi jouer un rôle. Mais ces écarts ont beaucoup à voir avec la pertinence du dispositif projet mis en œuvre et avec les conditions de travail des aménageurs.</w:t>
      </w:r>
    </w:p>
    <w:p w14:paraId="07EC80A0" w14:textId="77777777" w:rsidR="000478DE" w:rsidRDefault="000478DE" w:rsidP="000478DE"/>
    <w:p w14:paraId="170F2F41" w14:textId="77777777" w:rsidR="000478DE" w:rsidRDefault="000478DE" w:rsidP="000478DE">
      <w:r w:rsidRPr="0041206D">
        <w:t xml:space="preserve">Le dénigrement du paysan traditionnel, considéré comme arriéré, conduit </w:t>
      </w:r>
      <w:r>
        <w:t>parfois,</w:t>
      </w:r>
      <w:r w:rsidRPr="0041206D">
        <w:t xml:space="preserve"> en réaction</w:t>
      </w:r>
      <w:r>
        <w:t xml:space="preserve">, </w:t>
      </w:r>
      <w:r w:rsidRPr="0041206D">
        <w:t xml:space="preserve">à l’exaltation d’un </w:t>
      </w:r>
      <w:r w:rsidRPr="0041206D">
        <w:rPr>
          <w:bCs/>
        </w:rPr>
        <w:t xml:space="preserve">paysan fantasmé </w:t>
      </w:r>
      <w:r w:rsidRPr="0041206D">
        <w:t xml:space="preserve">et d’une </w:t>
      </w:r>
      <w:r w:rsidRPr="0041206D">
        <w:rPr>
          <w:bCs/>
        </w:rPr>
        <w:t>communauté rêvée</w:t>
      </w:r>
      <w:r w:rsidRPr="0041206D">
        <w:t xml:space="preserve">. L’aménageur met sur un piédestal un </w:t>
      </w:r>
      <w:r w:rsidRPr="0041206D">
        <w:rPr>
          <w:bCs/>
        </w:rPr>
        <w:t>paysan statufié</w:t>
      </w:r>
      <w:r w:rsidRPr="0041206D">
        <w:t xml:space="preserve">, mais qui reste </w:t>
      </w:r>
      <w:r w:rsidRPr="0041206D">
        <w:rPr>
          <w:bCs/>
        </w:rPr>
        <w:t>méconnu</w:t>
      </w:r>
      <w:r w:rsidRPr="0041206D">
        <w:t xml:space="preserve"> dans sa diversité, qui n’a pas d’</w:t>
      </w:r>
      <w:r w:rsidRPr="0041206D">
        <w:rPr>
          <w:bCs/>
        </w:rPr>
        <w:t>épaisseur sociale</w:t>
      </w:r>
      <w:r w:rsidRPr="0041206D">
        <w:t xml:space="preserve">. </w:t>
      </w:r>
    </w:p>
    <w:p w14:paraId="3C947BC6" w14:textId="77777777" w:rsidR="000478DE" w:rsidRDefault="000478DE" w:rsidP="000478DE"/>
    <w:p w14:paraId="275D2662" w14:textId="77777777" w:rsidR="000478DE" w:rsidRDefault="000478DE" w:rsidP="000478DE">
      <w:r w:rsidRPr="0041206D">
        <w:t>L’ambiguïté des projets appliquant une « méthodologie participative » vient de ce que seul un praticien lui-même constitué en sujet pourrait restaurer le statut d’acteur</w:t>
      </w:r>
      <w:r>
        <w:t>,</w:t>
      </w:r>
      <w:r w:rsidRPr="0041206D">
        <w:t xml:space="preserve"> de sujet</w:t>
      </w:r>
      <w:r>
        <w:t>,</w:t>
      </w:r>
      <w:r w:rsidRPr="0041206D">
        <w:t xml:space="preserve"> du paysan</w:t>
      </w:r>
      <w:r>
        <w:t xml:space="preserve"> et ainsi</w:t>
      </w:r>
      <w:r w:rsidRPr="0041206D">
        <w:t xml:space="preserve"> préserver son « agency ». La restauration du statut du praticien est la condition d’une démarche participative qui ait du sens.</w:t>
      </w:r>
    </w:p>
    <w:p w14:paraId="3B965412" w14:textId="77777777" w:rsidR="000478DE" w:rsidRDefault="000478DE" w:rsidP="000478DE"/>
    <w:p w14:paraId="1124018C" w14:textId="77777777" w:rsidR="000478DE" w:rsidRDefault="000478DE" w:rsidP="000478DE">
      <w:r>
        <w:t>Chez certains bailleurs de fonds, l</w:t>
      </w:r>
      <w:r w:rsidRPr="0041206D">
        <w:t xml:space="preserve">’idéalisation du paysan et des communautés locales accompagne la disqualification des praticiens, ces intermédiaires qu’il faut rééduquer, reformater. </w:t>
      </w:r>
      <w:r>
        <w:t>Dans certains cas,</w:t>
      </w:r>
      <w:r w:rsidRPr="0041206D">
        <w:t xml:space="preserve"> le bailleur de fonds développe </w:t>
      </w:r>
      <w:r>
        <w:t xml:space="preserve">même </w:t>
      </w:r>
      <w:r w:rsidRPr="0041206D">
        <w:t xml:space="preserve">un rêve d’e-développement, de développement direct, </w:t>
      </w:r>
      <w:r>
        <w:t>en se passant d’un</w:t>
      </w:r>
      <w:r w:rsidRPr="0041206D">
        <w:t xml:space="preserve"> intermédiaire entre lui et le paysan.</w:t>
      </w:r>
    </w:p>
    <w:p w14:paraId="0236117D" w14:textId="715551C5" w:rsidR="005B2486" w:rsidRDefault="005B2486" w:rsidP="00B55ABC">
      <w:pPr>
        <w:pStyle w:val="Titre2"/>
      </w:pPr>
      <w:bookmarkStart w:id="8" w:name="_Toc193290116"/>
      <w:r w:rsidRPr="00845E26">
        <w:t>Le modèle des projets industriels</w:t>
      </w:r>
      <w:bookmarkEnd w:id="8"/>
    </w:p>
    <w:p w14:paraId="6F499F8E" w14:textId="1225D9F8" w:rsidR="005B2486" w:rsidRDefault="005B2486" w:rsidP="005B2486">
      <w:r w:rsidRPr="0041206D">
        <w:t>C’est par couches successives</w:t>
      </w:r>
      <w:r w:rsidR="00B55ABC">
        <w:t xml:space="preserve"> que </w:t>
      </w:r>
      <w:r w:rsidRPr="0041206D">
        <w:t xml:space="preserve">s’est formé le « dispositif projet » qui a été importé </w:t>
      </w:r>
      <w:r>
        <w:t>dans de nombreux pays du Sud</w:t>
      </w:r>
      <w:r w:rsidRPr="0041206D">
        <w:t>.</w:t>
      </w:r>
    </w:p>
    <w:p w14:paraId="767AFECD" w14:textId="77777777" w:rsidR="005B2486" w:rsidRDefault="005B2486" w:rsidP="005B2486"/>
    <w:p w14:paraId="678DE4BF" w14:textId="5127C381" w:rsidR="005B2486" w:rsidRDefault="005B2486" w:rsidP="005B2486">
      <w:r w:rsidRPr="0041206D">
        <w:t>Or, dans ce pays les deux modèles historiques évoqués</w:t>
      </w:r>
      <w:r>
        <w:t xml:space="preserve"> plus haut</w:t>
      </w:r>
      <w:r w:rsidRPr="0041206D">
        <w:t xml:space="preserve"> sont inappropriés. Les conditions ne sont pas réunies pour que soient efficaces des réponses qui ont été élaborées dans des contextes aussi différents de </w:t>
      </w:r>
      <w:r>
        <w:t>celles</w:t>
      </w:r>
      <w:r w:rsidRPr="0041206D">
        <w:t xml:space="preserve"> rencontré</w:t>
      </w:r>
      <w:r>
        <w:t>es</w:t>
      </w:r>
      <w:r w:rsidRPr="0041206D">
        <w:t xml:space="preserve"> dans ce pays. Cela fait maintenant plus d’un demi-siècle que les projets d’aménagement des bassins versants tentent de mettre en œuvre des stratégies élaborées ailleurs, et cela fait aussi plus d’un demi-siècle que ces interventions échouent dans leur majorité. </w:t>
      </w:r>
    </w:p>
    <w:p w14:paraId="498D7157" w14:textId="77777777" w:rsidR="005B2486" w:rsidRDefault="005B2486" w:rsidP="005B2486"/>
    <w:p w14:paraId="4ECDAFA8" w14:textId="7D83FF7B" w:rsidR="005B2486" w:rsidRPr="005B2486" w:rsidRDefault="005B2486" w:rsidP="005B2486">
      <w:r w:rsidRPr="0041206D">
        <w:t xml:space="preserve">La confiance des décideurs dans le </w:t>
      </w:r>
      <w:r>
        <w:t>« </w:t>
      </w:r>
      <w:r w:rsidRPr="0041206D">
        <w:t>dispositif projet</w:t>
      </w:r>
      <w:r>
        <w:t> »</w:t>
      </w:r>
      <w:r w:rsidRPr="0041206D">
        <w:t xml:space="preserve"> importé reste cependant forte ; elle s’accompagne d’un désintérêt pour d’autres réponses observées ailleurs. L’importation de pratiques d’aménagement des bassins versants façonnées dans </w:t>
      </w:r>
      <w:r>
        <w:t>d</w:t>
      </w:r>
      <w:r w:rsidRPr="0041206D">
        <w:t>es pays « développés » a abouti à un échec, constate notre agronome. Elle a été faite dans l’urgence, il n’y a pas eu d’adaptation au contexte rencontré. D’une certaine façon, le dispositif projet a été parachuté.</w:t>
      </w:r>
    </w:p>
    <w:p w14:paraId="1599FF0F" w14:textId="140523C0" w:rsidR="00372813" w:rsidRDefault="0055617F" w:rsidP="00674AE8">
      <w:pPr>
        <w:pStyle w:val="Titre2"/>
      </w:pPr>
      <w:bookmarkStart w:id="9" w:name="_Toc193290117"/>
      <w:r w:rsidRPr="0041206D">
        <w:t>La taylorisation du travail</w:t>
      </w:r>
      <w:bookmarkEnd w:id="9"/>
    </w:p>
    <w:p w14:paraId="01560066" w14:textId="5A9C72E9" w:rsidR="0055617F" w:rsidRDefault="0055617F" w:rsidP="00F20439">
      <w:r w:rsidRPr="0041206D">
        <w:t>Le dispositif projet importé était adapté à la réalisation de grands équipements et d’infrastructures ; il relev</w:t>
      </w:r>
      <w:r>
        <w:t>ait</w:t>
      </w:r>
      <w:r w:rsidRPr="0041206D">
        <w:t xml:space="preserve"> d’une approche</w:t>
      </w:r>
      <w:r w:rsidR="00010108">
        <w:t xml:space="preserve"> que l’on peut qualifier d’</w:t>
      </w:r>
      <w:r w:rsidRPr="0041206D">
        <w:t>industrielle.</w:t>
      </w:r>
      <w:r>
        <w:t xml:space="preserve"> Il était</w:t>
      </w:r>
      <w:r w:rsidRPr="0041206D">
        <w:t xml:space="preserve"> marqué par une forte taylorisation du travail, par une rationalisation et un management dit moderne qui doivent permettre d’obtenir des économies d’échelle. Les coupures </w:t>
      </w:r>
      <w:r>
        <w:t>étaient</w:t>
      </w:r>
      <w:r w:rsidRPr="0041206D">
        <w:t xml:space="preserve"> fortes entre la </w:t>
      </w:r>
      <w:r w:rsidR="00010108">
        <w:t>conception</w:t>
      </w:r>
      <w:r w:rsidRPr="0041206D">
        <w:t xml:space="preserve"> du projet et sa réalisation, comme également entre les divers spécialistes qui interviennent. C</w:t>
      </w:r>
      <w:r>
        <w:t>’était</w:t>
      </w:r>
      <w:r w:rsidRPr="0041206D">
        <w:t xml:space="preserve"> le règne du spécialiste et du méthodologue. Malgré la multiplication des études, du fait de ces coupures, personne n’a</w:t>
      </w:r>
      <w:r>
        <w:t>vait</w:t>
      </w:r>
      <w:r w:rsidRPr="0041206D">
        <w:t xml:space="preserve"> une vision de la situation locale qui soit globale et à jour, ce qui favoris</w:t>
      </w:r>
      <w:r>
        <w:t>ait</w:t>
      </w:r>
      <w:r w:rsidRPr="0041206D">
        <w:t xml:space="preserve"> en retour la coupure avec la réalité des décideurs </w:t>
      </w:r>
      <w:r>
        <w:t xml:space="preserve">haut placés </w:t>
      </w:r>
      <w:r w:rsidRPr="0041206D">
        <w:t>(administrations, bailleurs de fonds).</w:t>
      </w:r>
    </w:p>
    <w:p w14:paraId="5B59FAA8" w14:textId="78392C67" w:rsidR="0055617F" w:rsidRPr="00661402" w:rsidRDefault="0055617F" w:rsidP="00F20439">
      <w:pPr>
        <w:pStyle w:val="Titre2"/>
      </w:pPr>
      <w:bookmarkStart w:id="10" w:name="_Toc193290118"/>
      <w:r w:rsidRPr="00661402">
        <w:lastRenderedPageBreak/>
        <w:t xml:space="preserve">Le règne </w:t>
      </w:r>
      <w:r w:rsidR="00AC45D4">
        <w:t xml:space="preserve">du temps court et </w:t>
      </w:r>
      <w:r w:rsidRPr="00661402">
        <w:t>de l’urgence</w:t>
      </w:r>
      <w:bookmarkEnd w:id="10"/>
    </w:p>
    <w:p w14:paraId="25F1EDD0" w14:textId="487A46B8" w:rsidR="0055617F" w:rsidRDefault="0055617F" w:rsidP="00F20439">
      <w:r>
        <w:t>Un tel</w:t>
      </w:r>
      <w:r w:rsidRPr="0041206D">
        <w:t xml:space="preserve"> projet est caractérisé par </w:t>
      </w:r>
      <w:r>
        <w:t>un</w:t>
      </w:r>
      <w:r w:rsidRPr="0041206D">
        <w:t xml:space="preserve"> règne </w:t>
      </w:r>
      <w:r w:rsidR="00010108">
        <w:t xml:space="preserve">du temps court </w:t>
      </w:r>
      <w:r>
        <w:t xml:space="preserve">comparable à ce qui est </w:t>
      </w:r>
      <w:r w:rsidRPr="0041206D">
        <w:t>observé lors de la mise en place d’infrastructures</w:t>
      </w:r>
      <w:r>
        <w:t xml:space="preserve"> et</w:t>
      </w:r>
      <w:r w:rsidRPr="0041206D">
        <w:t xml:space="preserve"> de chantiers de travaux publics. Mais le temps court est inadapté pour une intervention sur le fonctionnement de paysages</w:t>
      </w:r>
      <w:r w:rsidR="00AC45D4">
        <w:t> </w:t>
      </w:r>
      <w:r w:rsidRPr="0041206D">
        <w:t xml:space="preserve">; il l’est encore plus pour travailler avec une société locale. </w:t>
      </w:r>
      <w:r w:rsidR="00010108">
        <w:t>Il</w:t>
      </w:r>
      <w:r w:rsidRPr="0041206D">
        <w:t xml:space="preserve"> s’oppose aussi à la capitalisation des expériences.</w:t>
      </w:r>
    </w:p>
    <w:p w14:paraId="1A7AEE23" w14:textId="77777777" w:rsidR="00AC45D4" w:rsidRDefault="00AC45D4" w:rsidP="00F20439"/>
    <w:p w14:paraId="39020E80" w14:textId="25A068CB" w:rsidR="00AC45D4" w:rsidRDefault="0055617F" w:rsidP="00F20439">
      <w:pPr>
        <w:rPr>
          <w:lang w:eastAsia="de-DE"/>
        </w:rPr>
      </w:pPr>
      <w:r>
        <w:t xml:space="preserve">Lorsque règne l’urgence, </w:t>
      </w:r>
      <w:r>
        <w:rPr>
          <w:lang w:eastAsia="de-DE"/>
        </w:rPr>
        <w:t xml:space="preserve">le temps manque pour approfondir la connaissance de la situation, pour assimiler la documentation, pour construire une vision globale de la situation. Une imprégnation </w:t>
      </w:r>
      <w:r w:rsidR="00010108">
        <w:rPr>
          <w:lang w:eastAsia="de-DE"/>
        </w:rPr>
        <w:t xml:space="preserve">de l’équipe du projet </w:t>
      </w:r>
      <w:r>
        <w:rPr>
          <w:lang w:eastAsia="de-DE"/>
        </w:rPr>
        <w:t xml:space="preserve">qui </w:t>
      </w:r>
      <w:r w:rsidR="00010108">
        <w:rPr>
          <w:lang w:eastAsia="de-DE"/>
        </w:rPr>
        <w:t xml:space="preserve">lui </w:t>
      </w:r>
      <w:r>
        <w:rPr>
          <w:lang w:eastAsia="de-DE"/>
        </w:rPr>
        <w:t xml:space="preserve">permettrait de « sentir » le terrain n’est pas possible. Il n’y a pas de familiarisation </w:t>
      </w:r>
      <w:r w:rsidR="00010108">
        <w:rPr>
          <w:lang w:eastAsia="de-DE"/>
        </w:rPr>
        <w:t>ni avec les agriculteurs concernés, ni avec les paysages</w:t>
      </w:r>
      <w:r>
        <w:rPr>
          <w:lang w:eastAsia="de-DE"/>
        </w:rPr>
        <w:t>. Une pratique minimaliste du terrain permet surtout de retrouver ce qui a déjà été écrit dans les livres.</w:t>
      </w:r>
    </w:p>
    <w:p w14:paraId="4D3D0992" w14:textId="790E69E9" w:rsidR="0055617F" w:rsidRDefault="0055617F" w:rsidP="00F20439">
      <w:pPr>
        <w:rPr>
          <w:lang w:eastAsia="de-DE"/>
        </w:rPr>
      </w:pPr>
      <w:r>
        <w:rPr>
          <w:lang w:eastAsia="de-DE"/>
        </w:rPr>
        <w:t xml:space="preserve"> </w:t>
      </w:r>
    </w:p>
    <w:p w14:paraId="39A50B0B" w14:textId="1EB462C0" w:rsidR="0055617F" w:rsidRDefault="0055617F" w:rsidP="00F20439">
      <w:r>
        <w:rPr>
          <w:lang w:eastAsia="de-DE"/>
        </w:rPr>
        <w:t xml:space="preserve">La vision globale de la situation devient ainsi un objet de rhétorique, alors que les ressources qui seraient nécessaires pour la construire et la partager sont absentes. Le système </w:t>
      </w:r>
      <w:r>
        <w:t xml:space="preserve">développe la docilité. La disponibilité manque pour permettre aux aménageurs d’effectuer un travail intellectuel approfondi, </w:t>
      </w:r>
      <w:r w:rsidR="00010108">
        <w:t xml:space="preserve">comme </w:t>
      </w:r>
      <w:r>
        <w:t>pour assimiler les travaux scientifiques existants. Il faut se contenter d’</w:t>
      </w:r>
      <w:r w:rsidR="00010108">
        <w:t>informations</w:t>
      </w:r>
      <w:r>
        <w:t xml:space="preserve"> prédigéré</w:t>
      </w:r>
      <w:r w:rsidR="00010108">
        <w:t>es</w:t>
      </w:r>
      <w:r>
        <w:t xml:space="preserve"> censé</w:t>
      </w:r>
      <w:r w:rsidR="00010108">
        <w:t>es</w:t>
      </w:r>
      <w:r>
        <w:t xml:space="preserve"> être directement utile</w:t>
      </w:r>
      <w:r w:rsidR="00010108">
        <w:t>s</w:t>
      </w:r>
      <w:r>
        <w:t>.</w:t>
      </w:r>
    </w:p>
    <w:p w14:paraId="0BA57925" w14:textId="39484352" w:rsidR="0055617F" w:rsidRPr="00966408" w:rsidRDefault="0055617F" w:rsidP="00F20439">
      <w:pPr>
        <w:pStyle w:val="Titre2"/>
      </w:pPr>
      <w:bookmarkStart w:id="11" w:name="_Toc193290119"/>
      <w:r w:rsidRPr="00966408">
        <w:t>La division du travail</w:t>
      </w:r>
      <w:r w:rsidR="00AC45D4">
        <w:t> : l’importance des coupures</w:t>
      </w:r>
      <w:bookmarkEnd w:id="11"/>
    </w:p>
    <w:p w14:paraId="6625333E" w14:textId="10840C24" w:rsidR="0055617F" w:rsidRDefault="0055617F" w:rsidP="00F20439">
      <w:pPr>
        <w:rPr>
          <w:lang w:eastAsia="de-DE"/>
        </w:rPr>
      </w:pPr>
      <w:r w:rsidRPr="0041206D">
        <w:t>Le management des projets, dit « moderne » et « rationnel », se traduit par une forte division du travail</w:t>
      </w:r>
      <w:r>
        <w:t>, tout d’abord</w:t>
      </w:r>
      <w:r w:rsidRPr="0041206D">
        <w:t xml:space="preserve"> entre ceux qui définissent les méthodologies à adopter et les experts du projet. Cette coupure s’observe aussi entre ces derniers selon leur spécialité. </w:t>
      </w:r>
      <w:r w:rsidRPr="00CB01FD">
        <w:t xml:space="preserve">La </w:t>
      </w:r>
      <w:r>
        <w:t xml:space="preserve">forte </w:t>
      </w:r>
      <w:r w:rsidRPr="00CB01FD">
        <w:t xml:space="preserve">division du travail de formulation d’un projet entre des spécialistes rend l’intégration des connaissances difficile. Leur partage entre les membres d’une équipe </w:t>
      </w:r>
      <w:r>
        <w:t>r</w:t>
      </w:r>
      <w:r w:rsidRPr="00CB01FD">
        <w:t>est</w:t>
      </w:r>
      <w:r>
        <w:t>e</w:t>
      </w:r>
      <w:r w:rsidRPr="00CB01FD">
        <w:t xml:space="preserve"> formel, la multiplication de réunions de concertation ne change </w:t>
      </w:r>
      <w:r w:rsidR="00010108">
        <w:t>pas vraiment la situation</w:t>
      </w:r>
      <w:r w:rsidRPr="00CB01FD">
        <w:t xml:space="preserve">. </w:t>
      </w:r>
      <w:r>
        <w:rPr>
          <w:lang w:eastAsia="de-DE"/>
        </w:rPr>
        <w:t xml:space="preserve">Le leadership est faible : la réunionite n’empêche pas le cloisonnement. </w:t>
      </w:r>
    </w:p>
    <w:p w14:paraId="7E58E7E8" w14:textId="77777777" w:rsidR="00AC45D4" w:rsidRDefault="00AC45D4" w:rsidP="00F20439">
      <w:pPr>
        <w:rPr>
          <w:lang w:eastAsia="de-DE"/>
        </w:rPr>
      </w:pPr>
    </w:p>
    <w:p w14:paraId="3C2BB135" w14:textId="09219983" w:rsidR="0055617F" w:rsidRDefault="0055617F" w:rsidP="00F20439">
      <w:r w:rsidRPr="00CB01FD">
        <w:t xml:space="preserve">Une difficulté vient de la nature des savoirs produits par les spécialistes. Le dispositif projet actuel favorise des postures cognitives </w:t>
      </w:r>
      <w:r>
        <w:t xml:space="preserve">caractérisées </w:t>
      </w:r>
      <w:r w:rsidRPr="00CB01FD">
        <w:t xml:space="preserve">par un traitement </w:t>
      </w:r>
      <w:r>
        <w:t xml:space="preserve">souvent </w:t>
      </w:r>
      <w:r w:rsidRPr="00CB01FD">
        <w:t xml:space="preserve">dogmatique des informations. Un spécialiste ne peut pas laisser apparaître le caractère approximatif et provisoire des informations </w:t>
      </w:r>
      <w:r>
        <w:t xml:space="preserve">qu’il </w:t>
      </w:r>
      <w:r w:rsidRPr="00CB01FD">
        <w:t>fourni</w:t>
      </w:r>
      <w:r>
        <w:t>t</w:t>
      </w:r>
      <w:r w:rsidRPr="00CB01FD">
        <w:t xml:space="preserve">, ni repérer et exposer les limites de validité probables. Il rend la critique difficile, de même que le partage et l’appropriation des connaissances produites. Certes, à la fin du processus de formulation, </w:t>
      </w:r>
      <w:r>
        <w:t xml:space="preserve">le chef de projet doit </w:t>
      </w:r>
      <w:r w:rsidRPr="00CB01FD">
        <w:t xml:space="preserve">trancher dans le vif et faire des choix. Mais les postures cognitives favorisées par </w:t>
      </w:r>
      <w:r w:rsidR="00010108">
        <w:t>c</w:t>
      </w:r>
      <w:r w:rsidRPr="00CB01FD">
        <w:t xml:space="preserve">e dispositif projet se traduisent par un affichage prématuré de certitudes. L’utilisation de modèles quantifiés pour appréhender la réalité joue dans le même sens. Or, surtout dans les contextes difficiles, un projet de développement constitue un pari. </w:t>
      </w:r>
    </w:p>
    <w:p w14:paraId="1CB1CD71" w14:textId="77777777" w:rsidR="00AC45D4" w:rsidRDefault="00AC45D4" w:rsidP="00F20439">
      <w:pPr>
        <w:rPr>
          <w:lang w:eastAsia="de-DE"/>
        </w:rPr>
      </w:pPr>
    </w:p>
    <w:p w14:paraId="1679055E" w14:textId="61F0A0E0" w:rsidR="0055617F" w:rsidRDefault="0055617F" w:rsidP="00F20439">
      <w:r>
        <w:t>L</w:t>
      </w:r>
      <w:r w:rsidRPr="00B7423D">
        <w:t xml:space="preserve">e développement d’une culture de terrain </w:t>
      </w:r>
      <w:r>
        <w:t>passe par</w:t>
      </w:r>
      <w:r w:rsidRPr="00B7423D">
        <w:t xml:space="preserve"> une prise </w:t>
      </w:r>
      <w:r w:rsidR="00C75B55">
        <w:t xml:space="preserve">en compte </w:t>
      </w:r>
      <w:r w:rsidRPr="00B7423D">
        <w:t>des incertitudes, d</w:t>
      </w:r>
      <w:r>
        <w:t>u</w:t>
      </w:r>
      <w:r w:rsidRPr="00B7423D">
        <w:t xml:space="preserve"> </w:t>
      </w:r>
      <w:r>
        <w:t>fait que</w:t>
      </w:r>
      <w:r w:rsidR="00C75B55">
        <w:t>, dans le domaine du vivant,</w:t>
      </w:r>
      <w:r>
        <w:t xml:space="preserve"> les </w:t>
      </w:r>
      <w:r w:rsidRPr="00B7423D">
        <w:t>situations</w:t>
      </w:r>
      <w:r>
        <w:t xml:space="preserve"> restent toujours quelque peu opaques</w:t>
      </w:r>
      <w:r w:rsidRPr="00B7423D">
        <w:t>. Une remise en cause des hypothèses</w:t>
      </w:r>
      <w:r>
        <w:t xml:space="preserve"> initiales est souvent nécessaire</w:t>
      </w:r>
      <w:r w:rsidRPr="00B7423D">
        <w:t xml:space="preserve">. </w:t>
      </w:r>
      <w:r>
        <w:t>L’</w:t>
      </w:r>
      <w:r w:rsidRPr="00B7423D">
        <w:t xml:space="preserve">apprentissage </w:t>
      </w:r>
      <w:r>
        <w:t xml:space="preserve">doit </w:t>
      </w:r>
      <w:r w:rsidRPr="00B7423D">
        <w:t>laisse</w:t>
      </w:r>
      <w:r>
        <w:t>r</w:t>
      </w:r>
      <w:r w:rsidRPr="00B7423D">
        <w:t xml:space="preserve"> une place importante au doute et aux raisonnements.</w:t>
      </w:r>
    </w:p>
    <w:p w14:paraId="1B200D7E" w14:textId="77777777" w:rsidR="00AC45D4" w:rsidRDefault="00AC45D4" w:rsidP="00F20439">
      <w:pPr>
        <w:rPr>
          <w:lang w:eastAsia="de-DE"/>
        </w:rPr>
      </w:pPr>
    </w:p>
    <w:p w14:paraId="7BD62AB3" w14:textId="77777777" w:rsidR="005E5988" w:rsidRDefault="0055617F" w:rsidP="00F20439">
      <w:r>
        <w:t>Dans un grand projet, l</w:t>
      </w:r>
      <w:r w:rsidRPr="0041206D">
        <w:t xml:space="preserve">e praticien est </w:t>
      </w:r>
      <w:r w:rsidR="005E5988">
        <w:t xml:space="preserve">souvent </w:t>
      </w:r>
      <w:r w:rsidRPr="0041206D">
        <w:t>enfermé dans un rôle d’exécutant</w:t>
      </w:r>
      <w:r>
        <w:t> ; il est surtout</w:t>
      </w:r>
      <w:r w:rsidRPr="0041206D">
        <w:t xml:space="preserve"> chargé de mettre en œuvre un devis détaillé et d’appliquer une méthodologie définie par d’autres. Son autonomie est faible, il ne joue pas un rôle de relais du terrain avec les décideurs</w:t>
      </w:r>
      <w:r>
        <w:t>,</w:t>
      </w:r>
      <w:r w:rsidR="005E5988">
        <w:t xml:space="preserve"> il</w:t>
      </w:r>
      <w:r>
        <w:t xml:space="preserve"> ne fait pas remonter des informations</w:t>
      </w:r>
      <w:r w:rsidRPr="0041206D">
        <w:t xml:space="preserve">. </w:t>
      </w:r>
    </w:p>
    <w:p w14:paraId="0FF14B38" w14:textId="77777777" w:rsidR="005E5988" w:rsidRDefault="005E5988" w:rsidP="00F20439"/>
    <w:p w14:paraId="3BCFAC4F" w14:textId="623114A1" w:rsidR="0055617F" w:rsidRDefault="0055617F" w:rsidP="00F20439">
      <w:r w:rsidRPr="0041206D">
        <w:t>Ce rôle subalterne ne lui permet pas d’acquérir une culture de terrain ; son savoir d’expérience ne se développe pas, faute d’</w:t>
      </w:r>
      <w:r>
        <w:t xml:space="preserve">un </w:t>
      </w:r>
      <w:r w:rsidRPr="0041206D">
        <w:t xml:space="preserve">apprentissage </w:t>
      </w:r>
      <w:r>
        <w:t xml:space="preserve">efficace </w:t>
      </w:r>
      <w:r w:rsidRPr="0041206D">
        <w:t xml:space="preserve">et d’échanges de savoirs avec des </w:t>
      </w:r>
      <w:r w:rsidRPr="0041206D">
        <w:lastRenderedPageBreak/>
        <w:t xml:space="preserve">collègues. Le savoir circule </w:t>
      </w:r>
      <w:r>
        <w:t xml:space="preserve">mal </w:t>
      </w:r>
      <w:r w:rsidRPr="0041206D">
        <w:t xml:space="preserve">entre </w:t>
      </w:r>
      <w:r>
        <w:t xml:space="preserve">les </w:t>
      </w:r>
      <w:r w:rsidRPr="0041206D">
        <w:t>projets, l’intelligence collective est en panne. Le retour d’expérience devient une simple figure de rhétorique. Les projets constituent des assemblages d’équipes hétéroclites et temporaires.</w:t>
      </w:r>
    </w:p>
    <w:p w14:paraId="29121F47" w14:textId="4CF98765" w:rsidR="0055617F" w:rsidRPr="0041206D" w:rsidRDefault="005B2486" w:rsidP="00F20439">
      <w:pPr>
        <w:pStyle w:val="Titre2"/>
      </w:pPr>
      <w:bookmarkStart w:id="12" w:name="_Toc193290120"/>
      <w:r>
        <w:t>Des études préalables détaillées, quel intérêt ?</w:t>
      </w:r>
      <w:bookmarkEnd w:id="12"/>
    </w:p>
    <w:p w14:paraId="3746B2B2" w14:textId="5F64F32F" w:rsidR="0055617F" w:rsidRDefault="0055617F" w:rsidP="00F20439">
      <w:r w:rsidRPr="0041206D">
        <w:t>D</w:t>
      </w:r>
      <w:r w:rsidR="005E5988">
        <w:t>ans ces grands projets, l</w:t>
      </w:r>
      <w:r w:rsidRPr="0041206D">
        <w:t xml:space="preserve">es analyses de la situation </w:t>
      </w:r>
      <w:r>
        <w:t xml:space="preserve">initiale </w:t>
      </w:r>
      <w:r w:rsidR="005E5988">
        <w:t xml:space="preserve">sont </w:t>
      </w:r>
      <w:r w:rsidR="005E5988" w:rsidRPr="0041206D">
        <w:t>détaillées</w:t>
      </w:r>
      <w:r w:rsidR="005E5988">
        <w:t xml:space="preserve"> ; elles sont pensées comme </w:t>
      </w:r>
      <w:r w:rsidRPr="0041206D">
        <w:t>des aides à la décision au service de praticiens</w:t>
      </w:r>
      <w:r w:rsidR="005E5988">
        <w:t xml:space="preserve">. </w:t>
      </w:r>
      <w:r>
        <w:t>M</w:t>
      </w:r>
      <w:r w:rsidRPr="0041206D">
        <w:t xml:space="preserve">ais une </w:t>
      </w:r>
      <w:r w:rsidR="005E5988">
        <w:t xml:space="preserve">telle description </w:t>
      </w:r>
      <w:r>
        <w:t xml:space="preserve">de la situation </w:t>
      </w:r>
      <w:r w:rsidR="005E5988">
        <w:t>conduit le praticien à porter un regard distrait sur le paysage</w:t>
      </w:r>
      <w:r w:rsidRPr="0041206D">
        <w:t xml:space="preserve">. Elle conduit à une paresse intellectuelle et justifie </w:t>
      </w:r>
      <w:r w:rsidR="005E5988">
        <w:t>l’absence d’une véritable enquête permettant de les comprendre</w:t>
      </w:r>
      <w:r w:rsidRPr="0041206D">
        <w:t xml:space="preserve">. </w:t>
      </w:r>
    </w:p>
    <w:p w14:paraId="4D291466" w14:textId="77777777" w:rsidR="00C75B55" w:rsidRDefault="00C75B55" w:rsidP="00F20439"/>
    <w:p w14:paraId="2E423094" w14:textId="77777777" w:rsidR="0055617F" w:rsidRDefault="0055617F" w:rsidP="00F20439">
      <w:r w:rsidRPr="0041206D">
        <w:t xml:space="preserve">Ces </w:t>
      </w:r>
      <w:r>
        <w:t>analyses</w:t>
      </w:r>
      <w:r w:rsidRPr="0041206D">
        <w:t xml:space="preserve"> entretiennent l’illusion qu’une société ou </w:t>
      </w:r>
      <w:r>
        <w:t>qu’</w:t>
      </w:r>
      <w:r w:rsidRPr="0041206D">
        <w:t xml:space="preserve">un paysage « fonctionnent » de façon mécanique. L’intervention est pensée comme </w:t>
      </w:r>
      <w:r>
        <w:t>devant résulter de</w:t>
      </w:r>
      <w:r w:rsidRPr="0041206D">
        <w:t xml:space="preserve"> </w:t>
      </w:r>
      <w:r>
        <w:t>l’</w:t>
      </w:r>
      <w:r w:rsidRPr="0041206D">
        <w:t xml:space="preserve">application de connaissances scientifiques portant sur les agriculteurs et sur les paysages. </w:t>
      </w:r>
    </w:p>
    <w:p w14:paraId="778384D5" w14:textId="77777777" w:rsidR="00C75B55" w:rsidRDefault="00C75B55" w:rsidP="00F20439"/>
    <w:p w14:paraId="3C4E7668" w14:textId="56A763F8" w:rsidR="0055617F" w:rsidRDefault="0055617F" w:rsidP="00F20439">
      <w:r>
        <w:t>Alors que s</w:t>
      </w:r>
      <w:r w:rsidRPr="0041206D">
        <w:t xml:space="preserve">eul un dialogue avec le terrain </w:t>
      </w:r>
      <w:r>
        <w:t>pourrait permettre</w:t>
      </w:r>
      <w:r w:rsidRPr="0041206D">
        <w:t xml:space="preserve"> à l’aménagiste d’optimiser le choix des sites</w:t>
      </w:r>
      <w:r w:rsidR="005E5988">
        <w:t xml:space="preserve"> et des aménagements</w:t>
      </w:r>
      <w:r>
        <w:t>,</w:t>
      </w:r>
      <w:r w:rsidRPr="0041206D">
        <w:t xml:space="preserve"> une cartographie </w:t>
      </w:r>
      <w:r>
        <w:t>très</w:t>
      </w:r>
      <w:r w:rsidRPr="0041206D">
        <w:t xml:space="preserve"> détaillée produite par des spécialistes lui donne l’illusion que ce travail d’ajustement est superflu, alors qu’il est essentiel. Ici, le mieux est l’ennemi du bien.</w:t>
      </w:r>
    </w:p>
    <w:p w14:paraId="20115085" w14:textId="77777777" w:rsidR="00C75B55" w:rsidRDefault="00C75B55" w:rsidP="00F20439"/>
    <w:p w14:paraId="2921490D" w14:textId="2974D7F5" w:rsidR="0055617F" w:rsidRDefault="0055617F" w:rsidP="00F20439">
      <w:r>
        <w:t>Certes, m</w:t>
      </w:r>
      <w:r w:rsidRPr="0041206D">
        <w:t xml:space="preserve">ettre à la disposition de l’aménagiste une imagerie spatiale déjà interprétée, par exemple </w:t>
      </w:r>
      <w:r>
        <w:t>sous la forme d’</w:t>
      </w:r>
      <w:r w:rsidRPr="0041206D">
        <w:t xml:space="preserve">une cartographie détaillée, semble approprié </w:t>
      </w:r>
      <w:r w:rsidR="008B7DE2">
        <w:t xml:space="preserve">si </w:t>
      </w:r>
      <w:r w:rsidRPr="0041206D">
        <w:t xml:space="preserve">les compétences des aménageurs sur le terrain sont </w:t>
      </w:r>
      <w:r w:rsidR="008B7DE2">
        <w:t xml:space="preserve">très </w:t>
      </w:r>
      <w:r w:rsidRPr="0041206D">
        <w:t xml:space="preserve">déficientes. </w:t>
      </w:r>
      <w:r>
        <w:t>Mais c</w:t>
      </w:r>
      <w:r w:rsidRPr="0041206D">
        <w:t>’est une vue à court terme</w:t>
      </w:r>
      <w:r>
        <w:t xml:space="preserve">, elle </w:t>
      </w:r>
      <w:r w:rsidRPr="0041206D">
        <w:t xml:space="preserve">encourage la paresse intellectuelle de l’aménageur et justifie une pratique du terrain hâtive. Ainsi, demander à </w:t>
      </w:r>
      <w:r w:rsidR="008B7DE2">
        <w:t xml:space="preserve">un spécialiste </w:t>
      </w:r>
      <w:r w:rsidRPr="0041206D">
        <w:t xml:space="preserve">de préciser tous les sites d’implantation des ouvrages </w:t>
      </w:r>
      <w:r w:rsidR="008B7DE2">
        <w:t xml:space="preserve">du projet est </w:t>
      </w:r>
      <w:r w:rsidRPr="0041206D">
        <w:t xml:space="preserve">contre-productif à moyen terme. </w:t>
      </w:r>
    </w:p>
    <w:p w14:paraId="7CFC4652" w14:textId="77777777" w:rsidR="0055617F" w:rsidRPr="0041206D" w:rsidRDefault="0055617F" w:rsidP="00F20439">
      <w:pPr>
        <w:pStyle w:val="Titre2"/>
      </w:pPr>
      <w:bookmarkStart w:id="13" w:name="_Toc140419476"/>
      <w:bookmarkStart w:id="14" w:name="_Hlk140856275"/>
      <w:bookmarkStart w:id="15" w:name="_Toc193290121"/>
      <w:r w:rsidRPr="0041206D">
        <w:t>Une vision mécaniste du réel</w:t>
      </w:r>
      <w:bookmarkEnd w:id="15"/>
    </w:p>
    <w:p w14:paraId="7522A661" w14:textId="432F30C8" w:rsidR="0055617F" w:rsidRDefault="0055617F" w:rsidP="00F20439">
      <w:r w:rsidRPr="0041206D">
        <w:t xml:space="preserve">L’industrialisation du développement se traduit par une vision mécaniste du réel, </w:t>
      </w:r>
      <w:r w:rsidR="008B7DE2">
        <w:t xml:space="preserve">la société locale et le </w:t>
      </w:r>
      <w:r w:rsidRPr="0041206D">
        <w:t xml:space="preserve">terrain </w:t>
      </w:r>
      <w:r w:rsidR="008B7DE2">
        <w:t xml:space="preserve">sont </w:t>
      </w:r>
      <w:r w:rsidRPr="0041206D">
        <w:t>vu</w:t>
      </w:r>
      <w:r w:rsidR="008B7DE2">
        <w:t>s</w:t>
      </w:r>
      <w:r w:rsidRPr="0041206D">
        <w:t xml:space="preserve"> comme </w:t>
      </w:r>
      <w:r w:rsidR="008B7DE2">
        <w:t xml:space="preserve">des </w:t>
      </w:r>
      <w:r w:rsidRPr="0041206D">
        <w:t>mécanisme</w:t>
      </w:r>
      <w:r w:rsidR="008B7DE2">
        <w:t>s</w:t>
      </w:r>
      <w:r>
        <w:t xml:space="preserve"> qui fonctionne</w:t>
      </w:r>
      <w:r w:rsidR="008B7DE2">
        <w:t>nt</w:t>
      </w:r>
      <w:r w:rsidRPr="0041206D">
        <w:t>.</w:t>
      </w:r>
    </w:p>
    <w:p w14:paraId="66666AA3" w14:textId="77777777" w:rsidR="00C75B55" w:rsidRDefault="00C75B55" w:rsidP="00F20439"/>
    <w:p w14:paraId="4D55DB56" w14:textId="7B82ACC2" w:rsidR="0055617F" w:rsidRDefault="0055617F" w:rsidP="00F20439">
      <w:r w:rsidRPr="0041206D">
        <w:t xml:space="preserve">Lorsque le vivant est ainsi pensé avec les mêmes concepts que ceux utilisés </w:t>
      </w:r>
      <w:r w:rsidR="008B7DE2">
        <w:t xml:space="preserve">dans le domaine </w:t>
      </w:r>
      <w:r>
        <w:t xml:space="preserve">de la </w:t>
      </w:r>
      <w:r w:rsidRPr="0041206D">
        <w:t>mécanique, que l’on parle beaucoup de fonctionnements, de flux, de mécanismes et de modèles, l’ingénie</w:t>
      </w:r>
      <w:r w:rsidR="00C75B55">
        <w:t xml:space="preserve">ur </w:t>
      </w:r>
      <w:r w:rsidRPr="0041206D">
        <w:t xml:space="preserve">organise le déroulement d’un projet à la manière d’un industriel qui met en place une chaîne de montage de voitures ; la réussite </w:t>
      </w:r>
      <w:r w:rsidR="008B7DE2">
        <w:t>serait</w:t>
      </w:r>
      <w:r w:rsidRPr="0041206D">
        <w:t xml:space="preserve"> </w:t>
      </w:r>
      <w:r>
        <w:t xml:space="preserve">alors </w:t>
      </w:r>
      <w:r w:rsidRPr="0041206D">
        <w:t xml:space="preserve">une question de management et de méthodologies. </w:t>
      </w:r>
    </w:p>
    <w:p w14:paraId="1C050AC6" w14:textId="77777777" w:rsidR="00C75B55" w:rsidRDefault="00C75B55" w:rsidP="00F20439"/>
    <w:p w14:paraId="4DF4F3E7" w14:textId="1B25C2C4" w:rsidR="00AC3F56" w:rsidRDefault="0055617F" w:rsidP="00F20439">
      <w:r>
        <w:t xml:space="preserve">Le grand projet fait volontiers un usage immodéré de données quantifiées et de modèles, ce qui lui donne les apparences de la rigueur et de la scientificité. Parfois, on peut parler de « quantophrénie ». </w:t>
      </w:r>
      <w:r w:rsidRPr="0041206D">
        <w:t xml:space="preserve">L’utilisation des méthodologies est un indicateur de </w:t>
      </w:r>
      <w:r>
        <w:t>cette sorte d’</w:t>
      </w:r>
      <w:r w:rsidRPr="0041206D">
        <w:t xml:space="preserve">industrialisation </w:t>
      </w:r>
      <w:r w:rsidR="008B7DE2">
        <w:t>des projets d’aménagement des bassins versants</w:t>
      </w:r>
      <w:r w:rsidRPr="0041206D">
        <w:t xml:space="preserve">. </w:t>
      </w:r>
    </w:p>
    <w:p w14:paraId="27A17962" w14:textId="77777777" w:rsidR="00AC3F56" w:rsidRDefault="00AC3F56" w:rsidP="00F20439"/>
    <w:p w14:paraId="4ECBE268" w14:textId="5BEA888F" w:rsidR="00AC3F56" w:rsidRPr="00AC3F56" w:rsidRDefault="00AC3F56" w:rsidP="00F20439">
      <w:r w:rsidRPr="00AC3F56">
        <w:t>L</w:t>
      </w:r>
      <w:r>
        <w:rPr>
          <w:b/>
        </w:rPr>
        <w:t>’</w:t>
      </w:r>
      <w:r w:rsidRPr="00AC3F56">
        <w:t xml:space="preserve">incertitude </w:t>
      </w:r>
      <w:r>
        <w:t xml:space="preserve">inhérente aux interventions sur le vivant </w:t>
      </w:r>
      <w:r w:rsidRPr="00AC3F56">
        <w:t>n’est pas prise en compte par les approches mécanistes et standardisées. Les projets ne sont pas capables d’évoluer et de s’ajuster en cours d’action.</w:t>
      </w:r>
    </w:p>
    <w:p w14:paraId="242D16C3" w14:textId="77777777" w:rsidR="00AC3F56" w:rsidRDefault="00AC3F56" w:rsidP="00F20439"/>
    <w:p w14:paraId="34F149AB" w14:textId="59F26FAB" w:rsidR="00AC3F56" w:rsidRPr="00AC3F56" w:rsidRDefault="00AC3F56" w:rsidP="00AC3F56">
      <w:r>
        <w:t>Dans les projets</w:t>
      </w:r>
      <w:r w:rsidRPr="00F038E4">
        <w:t xml:space="preserve"> </w:t>
      </w:r>
      <w:r>
        <w:t xml:space="preserve">ayant adopté une logique industrielle, l’idée est </w:t>
      </w:r>
      <w:r w:rsidRPr="00AC3F56">
        <w:rPr>
          <w:bCs/>
        </w:rPr>
        <w:t>que des solutions peuvent être identifiées préalablement à la mise en œuvre</w:t>
      </w:r>
      <w:r w:rsidRPr="00AC3F56">
        <w:t xml:space="preserve"> d’un projet et </w:t>
      </w:r>
      <w:r>
        <w:t xml:space="preserve">donc </w:t>
      </w:r>
      <w:r w:rsidRPr="00AC3F56">
        <w:t xml:space="preserve">que leur </w:t>
      </w:r>
      <w:r w:rsidRPr="00AC3F56">
        <w:rPr>
          <w:bCs/>
        </w:rPr>
        <w:t>application</w:t>
      </w:r>
      <w:r w:rsidRPr="00AC3F56">
        <w:t xml:space="preserve"> conduit nécessairement à la solution. Les projets suivant ce principe adoptent des processus décisionnels standards : analyse des problèmes, identification de solutions, application des solutions, évolution/évaluation de la situation sur la base d’indicateurs chiffrés. Ils peuvent être </w:t>
      </w:r>
      <w:r w:rsidRPr="00AC3F56">
        <w:lastRenderedPageBreak/>
        <w:t>standardisés et répliqués dans des situations jugées similaires. Ils deviennent un ensemble de « </w:t>
      </w:r>
      <w:r w:rsidRPr="00AC3F56">
        <w:rPr>
          <w:bCs/>
        </w:rPr>
        <w:t>produits</w:t>
      </w:r>
      <w:r w:rsidRPr="00AC3F56">
        <w:t xml:space="preserve"> » prédéfinis pouvant répondre à des « situations types ». Cela facilite la </w:t>
      </w:r>
      <w:r w:rsidRPr="00AC3F56">
        <w:rPr>
          <w:bCs/>
        </w:rPr>
        <w:t>division du travail</w:t>
      </w:r>
      <w:r w:rsidRPr="00AC3F56">
        <w:t xml:space="preserve"> entre personnes aux spécialités différentes, chacune pouvant être responsable d’une étape du processus standard, ainsi que la mise en œuvre à grande voire très grande échelle. </w:t>
      </w:r>
    </w:p>
    <w:p w14:paraId="7378C9DD" w14:textId="77777777" w:rsidR="00C75B55" w:rsidRDefault="00C75B55" w:rsidP="00F20439"/>
    <w:p w14:paraId="46E883C8" w14:textId="37C51078" w:rsidR="0055617F" w:rsidRDefault="00C75B55" w:rsidP="00F20439">
      <w:r>
        <w:rPr>
          <w:lang w:eastAsia="de-DE"/>
        </w:rPr>
        <w:t>L</w:t>
      </w:r>
      <w:r w:rsidR="0055617F" w:rsidRPr="008F27E7">
        <w:rPr>
          <w:lang w:eastAsia="de-DE"/>
        </w:rPr>
        <w:t xml:space="preserve">es effets d’une procédure </w:t>
      </w:r>
      <w:r w:rsidR="0055617F">
        <w:rPr>
          <w:lang w:eastAsia="de-DE"/>
        </w:rPr>
        <w:t xml:space="preserve">qui a été </w:t>
      </w:r>
      <w:r w:rsidR="0055617F" w:rsidRPr="008F27E7">
        <w:rPr>
          <w:lang w:eastAsia="de-DE"/>
        </w:rPr>
        <w:t xml:space="preserve">validée par </w:t>
      </w:r>
      <w:r w:rsidR="0055617F">
        <w:rPr>
          <w:lang w:eastAsia="de-DE"/>
        </w:rPr>
        <w:t>d</w:t>
      </w:r>
      <w:r w:rsidR="0055617F" w:rsidRPr="008F27E7">
        <w:rPr>
          <w:lang w:eastAsia="de-DE"/>
        </w:rPr>
        <w:t xml:space="preserve">es experts </w:t>
      </w:r>
      <w:r w:rsidR="0055617F">
        <w:rPr>
          <w:lang w:eastAsia="de-DE"/>
        </w:rPr>
        <w:t xml:space="preserve">reconnus </w:t>
      </w:r>
      <w:r w:rsidR="0055617F" w:rsidRPr="008F27E7">
        <w:rPr>
          <w:lang w:eastAsia="de-DE"/>
        </w:rPr>
        <w:t>sont censés être automatiques</w:t>
      </w:r>
      <w:r>
        <w:rPr>
          <w:lang w:eastAsia="de-DE"/>
        </w:rPr>
        <w:t>, c</w:t>
      </w:r>
      <w:r w:rsidRPr="008F27E7">
        <w:rPr>
          <w:lang w:eastAsia="de-DE"/>
        </w:rPr>
        <w:t xml:space="preserve">omme </w:t>
      </w:r>
      <w:r>
        <w:rPr>
          <w:lang w:eastAsia="de-DE"/>
        </w:rPr>
        <w:t xml:space="preserve">c’est le cas </w:t>
      </w:r>
      <w:r w:rsidRPr="008F27E7">
        <w:rPr>
          <w:lang w:eastAsia="de-DE"/>
        </w:rPr>
        <w:t>en mécanique</w:t>
      </w:r>
      <w:r w:rsidR="0055617F">
        <w:rPr>
          <w:lang w:eastAsia="de-DE"/>
        </w:rPr>
        <w:t> ;</w:t>
      </w:r>
      <w:r w:rsidR="0055617F" w:rsidRPr="008F27E7">
        <w:rPr>
          <w:lang w:eastAsia="de-DE"/>
        </w:rPr>
        <w:t xml:space="preserve"> par exemple, la participation résulte</w:t>
      </w:r>
      <w:r w:rsidR="008B7DE2">
        <w:rPr>
          <w:lang w:eastAsia="de-DE"/>
        </w:rPr>
        <w:t>rait</w:t>
      </w:r>
      <w:r w:rsidR="0055617F" w:rsidRPr="008F27E7">
        <w:rPr>
          <w:lang w:eastAsia="de-DE"/>
        </w:rPr>
        <w:t xml:space="preserve"> </w:t>
      </w:r>
      <w:r w:rsidR="008B7DE2">
        <w:rPr>
          <w:lang w:eastAsia="de-DE"/>
        </w:rPr>
        <w:t>automatiquement</w:t>
      </w:r>
      <w:r w:rsidR="0055617F" w:rsidRPr="008F27E7">
        <w:rPr>
          <w:lang w:eastAsia="de-DE"/>
        </w:rPr>
        <w:t xml:space="preserve"> de l’application de méthodologies participatives : « on fait la participation ». De même, les synergies</w:t>
      </w:r>
      <w:r w:rsidR="0055617F">
        <w:rPr>
          <w:lang w:eastAsia="de-DE"/>
        </w:rPr>
        <w:t xml:space="preserve"> annoncées</w:t>
      </w:r>
      <w:r w:rsidR="0055617F" w:rsidRPr="008F27E7">
        <w:rPr>
          <w:lang w:eastAsia="de-DE"/>
        </w:rPr>
        <w:t xml:space="preserve"> entre des mesures dites complémentaires </w:t>
      </w:r>
      <w:r w:rsidR="008B7DE2">
        <w:rPr>
          <w:lang w:eastAsia="de-DE"/>
        </w:rPr>
        <w:t xml:space="preserve">et celles concernant l’érosion </w:t>
      </w:r>
      <w:r w:rsidR="0055617F">
        <w:rPr>
          <w:lang w:eastAsia="de-DE"/>
        </w:rPr>
        <w:t>seraient</w:t>
      </w:r>
      <w:r w:rsidR="0055617F" w:rsidRPr="008F27E7">
        <w:rPr>
          <w:lang w:eastAsia="de-DE"/>
        </w:rPr>
        <w:t xml:space="preserve"> elles aussi automatiques. </w:t>
      </w:r>
      <w:r w:rsidR="0055617F" w:rsidRPr="008F27E7">
        <w:t xml:space="preserve">Selon l’illusion bureaucratique, le changement social résulterait de la mise en œuvre </w:t>
      </w:r>
      <w:r w:rsidR="0055617F">
        <w:t xml:space="preserve">consciencieuse </w:t>
      </w:r>
      <w:r w:rsidR="0055617F" w:rsidRPr="008F27E7">
        <w:t>d’un ensemble de règles</w:t>
      </w:r>
      <w:r w:rsidR="008B7DE2">
        <w:t xml:space="preserve"> et</w:t>
      </w:r>
      <w:r w:rsidR="0055617F" w:rsidRPr="008F27E7">
        <w:t xml:space="preserve"> de procédures</w:t>
      </w:r>
      <w:r w:rsidR="0055617F">
        <w:t>, autrement dit, de méthodologies</w:t>
      </w:r>
      <w:r w:rsidR="0055617F" w:rsidRPr="008F27E7">
        <w:t>.</w:t>
      </w:r>
    </w:p>
    <w:p w14:paraId="2BD170C0" w14:textId="77777777" w:rsidR="008B7DE2" w:rsidRDefault="008B7DE2" w:rsidP="00F20439"/>
    <w:p w14:paraId="61146D64" w14:textId="77777777" w:rsidR="0055617F" w:rsidRDefault="0055617F" w:rsidP="00F20439">
      <w:r w:rsidRPr="0041206D">
        <w:t xml:space="preserve">Dans un projet dit « rationnel » et appliquant les principes du management moderne, la charge émotionnelle est évacuée du projet et se retrouve dans le discours, dans une terminologie racoleuse et emphatique. </w:t>
      </w:r>
    </w:p>
    <w:p w14:paraId="67B57815" w14:textId="77777777" w:rsidR="0055617F" w:rsidRPr="0041206D" w:rsidRDefault="0055617F" w:rsidP="00F20439">
      <w:pPr>
        <w:pStyle w:val="Titre2"/>
      </w:pPr>
      <w:bookmarkStart w:id="16" w:name="_Toc193290122"/>
      <w:r w:rsidRPr="0041206D">
        <w:t>La faiblesse du retour d’expérience</w:t>
      </w:r>
      <w:bookmarkEnd w:id="13"/>
      <w:bookmarkEnd w:id="16"/>
    </w:p>
    <w:p w14:paraId="37CCA6E7" w14:textId="64E5275D" w:rsidR="0055617F" w:rsidRDefault="0055617F" w:rsidP="00F20439">
      <w:r w:rsidRPr="0041206D">
        <w:t>La faiblesse du retour d’expérience caractérise l</w:t>
      </w:r>
      <w:r>
        <w:t>es</w:t>
      </w:r>
      <w:r w:rsidRPr="0041206D">
        <w:t xml:space="preserve"> grands projets d’aménagement des bassins versants. Les causes de cette situation sont multiples, on peut citer entr</w:t>
      </w:r>
      <w:r>
        <w:t xml:space="preserve">e </w:t>
      </w:r>
      <w:r w:rsidRPr="0041206D">
        <w:t>autres, outre l’inadaptation du dispositif projet déjà évoquée :</w:t>
      </w:r>
    </w:p>
    <w:p w14:paraId="412BCDA0" w14:textId="77777777" w:rsidR="0055617F" w:rsidRPr="0041206D" w:rsidRDefault="0055617F" w:rsidP="00F20439">
      <w:pPr>
        <w:pStyle w:val="Paragraphedeliste"/>
        <w:numPr>
          <w:ilvl w:val="0"/>
          <w:numId w:val="3"/>
        </w:numPr>
      </w:pPr>
      <w:r w:rsidRPr="0041206D">
        <w:t>La compétition forte entre les bailleurs de fonds et entre les agences/organisations qui sont chargées de la réalisation des projets ; cela rend le débat sur les succès et les échecs difficile. Dans une ambiance polémique, il importe d’abord de dénoncer les échecs et faiblesses des autres agences et de souligner les réussites de ses propres projets, peu importe la réalité. La diffusion d’innovations devient une question de mode ;</w:t>
      </w:r>
    </w:p>
    <w:p w14:paraId="487C4792" w14:textId="5BF50503" w:rsidR="0055617F" w:rsidRPr="0041206D" w:rsidRDefault="0055617F" w:rsidP="00F20439">
      <w:pPr>
        <w:pStyle w:val="Paragraphedeliste"/>
        <w:numPr>
          <w:ilvl w:val="0"/>
          <w:numId w:val="3"/>
        </w:numPr>
      </w:pPr>
      <w:r w:rsidRPr="0041206D">
        <w:t>Les conditions de travail</w:t>
      </w:r>
      <w:r w:rsidR="00C75B55">
        <w:t xml:space="preserve"> ne sont</w:t>
      </w:r>
      <w:r w:rsidRPr="0041206D">
        <w:t xml:space="preserve"> guère favorables au fonctionnement d’une « deuxième université » qui puisse compléter la formation initiale </w:t>
      </w:r>
      <w:r w:rsidR="009432C5">
        <w:t xml:space="preserve">de l’aménageur </w:t>
      </w:r>
      <w:r w:rsidRPr="0041206D">
        <w:t xml:space="preserve">en développant une culture de terrain et </w:t>
      </w:r>
      <w:r w:rsidR="009432C5">
        <w:t>d</w:t>
      </w:r>
      <w:r w:rsidRPr="0041206D">
        <w:t>es compétences pratiques</w:t>
      </w:r>
      <w:r w:rsidR="009432C5">
        <w:t> ;</w:t>
      </w:r>
      <w:r w:rsidRPr="0041206D">
        <w:t xml:space="preserve"> </w:t>
      </w:r>
    </w:p>
    <w:p w14:paraId="62D27AB6" w14:textId="6600AA9B" w:rsidR="0055617F" w:rsidRDefault="0055617F" w:rsidP="00F20439">
      <w:pPr>
        <w:pStyle w:val="Paragraphedeliste"/>
        <w:numPr>
          <w:ilvl w:val="0"/>
          <w:numId w:val="3"/>
        </w:numPr>
      </w:pPr>
      <w:r w:rsidRPr="0041206D">
        <w:t>La faiblesse des négociations entre les « aménageurs » et les « aménagés »</w:t>
      </w:r>
      <w:r w:rsidR="009432C5">
        <w:t xml:space="preserve"> qui </w:t>
      </w:r>
      <w:r w:rsidRPr="0041206D">
        <w:t xml:space="preserve">se déroulent de façon plus satisfaisante dans les contextes où les rapports de pouvoir entre ces acteurs sont </w:t>
      </w:r>
      <w:r w:rsidR="009432C5">
        <w:t>assez</w:t>
      </w:r>
      <w:r w:rsidRPr="0041206D">
        <w:t xml:space="preserve"> symétriques. </w:t>
      </w:r>
      <w:r w:rsidR="009432C5">
        <w:t>Quand ce n’est pas le cas</w:t>
      </w:r>
      <w:r w:rsidR="00C75B55">
        <w:t>,</w:t>
      </w:r>
      <w:r w:rsidRPr="0041206D">
        <w:t xml:space="preserve"> les collectivité </w:t>
      </w:r>
      <w:r>
        <w:t>« </w:t>
      </w:r>
      <w:r w:rsidRPr="0041206D">
        <w:t>bénéficiaires</w:t>
      </w:r>
      <w:r>
        <w:t> »</w:t>
      </w:r>
      <w:r w:rsidRPr="0041206D">
        <w:t xml:space="preserve"> des interventions </w:t>
      </w:r>
      <w:r w:rsidR="009432C5">
        <w:t xml:space="preserve">ne protestent pas auprès des administrations </w:t>
      </w:r>
      <w:r w:rsidRPr="0041206D">
        <w:t>lorsque les projets dérapent</w:t>
      </w:r>
      <w:r w:rsidR="009432C5">
        <w:t xml:space="preserve"> et n’atteignent pas leurs objectifs</w:t>
      </w:r>
      <w:r w:rsidRPr="0041206D">
        <w:t xml:space="preserve">. </w:t>
      </w:r>
    </w:p>
    <w:p w14:paraId="403812EB" w14:textId="77777777" w:rsidR="009432C5" w:rsidRDefault="009432C5" w:rsidP="00F20439"/>
    <w:p w14:paraId="554F2ED2" w14:textId="3E484A8F" w:rsidR="00C75B55" w:rsidRDefault="0055617F" w:rsidP="00F20439">
      <w:r>
        <w:t>Dans ces conditions, le</w:t>
      </w:r>
      <w:r w:rsidRPr="0041206D">
        <w:t xml:space="preserve"> retour d’expérience est une simple figure de rhétorique</w:t>
      </w:r>
      <w:r>
        <w:t> ;</w:t>
      </w:r>
      <w:r w:rsidRPr="0041206D">
        <w:t xml:space="preserve"> il est souvent évoqué dans les documents de projet, mais de façon incantatoire. Ici, ce qui disparait de la réalité se retrouve dans le discours.</w:t>
      </w:r>
      <w:r>
        <w:t xml:space="preserve"> </w:t>
      </w:r>
    </w:p>
    <w:p w14:paraId="35E9F2C9" w14:textId="77777777" w:rsidR="0055617F" w:rsidRPr="002308F4" w:rsidRDefault="0055617F" w:rsidP="002308F4">
      <w:pPr>
        <w:pStyle w:val="Titre2"/>
      </w:pPr>
      <w:bookmarkStart w:id="17" w:name="_Toc193290123"/>
      <w:r w:rsidRPr="0041206D">
        <w:t>La crise de l’intermédiation</w:t>
      </w:r>
      <w:bookmarkEnd w:id="17"/>
    </w:p>
    <w:p w14:paraId="39380257" w14:textId="4B5A55D7" w:rsidR="0055617F" w:rsidRDefault="0055617F" w:rsidP="00FC55D0">
      <w:r>
        <w:t>Dans les grands projets</w:t>
      </w:r>
      <w:r w:rsidR="00B30DDE">
        <w:t xml:space="preserve"> évoqués</w:t>
      </w:r>
      <w:r>
        <w:t>, l</w:t>
      </w:r>
      <w:r w:rsidRPr="0041206D">
        <w:t>’agronome de terrain, situé en position d’intermédiaire</w:t>
      </w:r>
      <w:r w:rsidR="00B30DDE">
        <w:t xml:space="preserve"> entre la société locale et l’administration</w:t>
      </w:r>
      <w:r w:rsidRPr="0041206D">
        <w:t xml:space="preserve">, est le perdant si l’on compare son rôle avec celui qu’il a dans des pays où la culture de terrain existe. Il ne peut pas remplir la fonction d’intermédiation qui </w:t>
      </w:r>
      <w:r w:rsidR="00B30DDE">
        <w:t>devrait</w:t>
      </w:r>
      <w:r w:rsidRPr="0041206D">
        <w:t xml:space="preserve"> être la sienne ; peu d’information remonte du terrain ; les débats techniques sont mal ancrés dans les réalités. Les enjeux de pouvoir sont </w:t>
      </w:r>
      <w:r>
        <w:t xml:space="preserve">très </w:t>
      </w:r>
      <w:r w:rsidRPr="0041206D">
        <w:t xml:space="preserve">présents </w:t>
      </w:r>
      <w:r w:rsidR="00B30DDE">
        <w:t>lors</w:t>
      </w:r>
      <w:r w:rsidRPr="0041206D">
        <w:t xml:space="preserve"> </w:t>
      </w:r>
      <w:r w:rsidR="00B30DDE">
        <w:t>d</w:t>
      </w:r>
      <w:r w:rsidRPr="0041206D">
        <w:t xml:space="preserve">es débats méthodologiques. </w:t>
      </w:r>
    </w:p>
    <w:p w14:paraId="34BE9A13" w14:textId="77777777" w:rsidR="0055617F" w:rsidRPr="0041206D" w:rsidRDefault="0055617F" w:rsidP="00F20439">
      <w:pPr>
        <w:pStyle w:val="Titre2"/>
      </w:pPr>
      <w:bookmarkStart w:id="18" w:name="_Toc193290124"/>
      <w:r w:rsidRPr="0041206D">
        <w:t>Les effets de mode</w:t>
      </w:r>
      <w:bookmarkEnd w:id="14"/>
      <w:r>
        <w:t xml:space="preserve"> et les choix techniques</w:t>
      </w:r>
      <w:bookmarkEnd w:id="18"/>
    </w:p>
    <w:p w14:paraId="0F2995E9" w14:textId="77777777" w:rsidR="0055617F" w:rsidRDefault="0055617F" w:rsidP="00F20439">
      <w:r w:rsidRPr="0041206D">
        <w:t xml:space="preserve">Les projets de CES mettent en œuvre des techniques qui évoluent selon les préférences du moment des bailleurs de fonds. Ils constituent une mosaïque d’interventions </w:t>
      </w:r>
      <w:r>
        <w:t xml:space="preserve">assez </w:t>
      </w:r>
      <w:r w:rsidRPr="0041206D">
        <w:t xml:space="preserve">disparates ; </w:t>
      </w:r>
      <w:r>
        <w:lastRenderedPageBreak/>
        <w:t>à un moment donné, certaines</w:t>
      </w:r>
      <w:r w:rsidRPr="0041206D">
        <w:t xml:space="preserve"> techniques tombent en désuétude, d’autres ont le vent en poupe. </w:t>
      </w:r>
      <w:r>
        <w:t>Mais c</w:t>
      </w:r>
      <w:r w:rsidRPr="0041206D">
        <w:t xml:space="preserve">es changements résultent d’effets de mode et non pas d’une valorisation de l’expérience acquise. Certaines techniques innovantes sont prometteuses, mais elles </w:t>
      </w:r>
      <w:r>
        <w:t>n’</w:t>
      </w:r>
      <w:r w:rsidRPr="0041206D">
        <w:t xml:space="preserve">obtiennent </w:t>
      </w:r>
      <w:r>
        <w:t xml:space="preserve">que </w:t>
      </w:r>
      <w:r w:rsidRPr="0041206D">
        <w:t>rarement les effets prévus</w:t>
      </w:r>
      <w:r>
        <w:t>, en particulier</w:t>
      </w:r>
      <w:r w:rsidRPr="0041206D">
        <w:t xml:space="preserve"> </w:t>
      </w:r>
      <w:r>
        <w:t xml:space="preserve">du fait de </w:t>
      </w:r>
      <w:r w:rsidRPr="0041206D">
        <w:t>l’absence d’un remodelage du dispositif projet.</w:t>
      </w:r>
    </w:p>
    <w:p w14:paraId="10A7281D" w14:textId="77777777" w:rsidR="0055617F" w:rsidRDefault="0055617F" w:rsidP="00C75B55">
      <w:pPr>
        <w:pStyle w:val="Titre1"/>
      </w:pPr>
      <w:bookmarkStart w:id="19" w:name="_Toc193290125"/>
      <w:bookmarkEnd w:id="1"/>
      <w:bookmarkEnd w:id="2"/>
      <w:bookmarkEnd w:id="3"/>
      <w:r w:rsidRPr="0041206D">
        <w:t xml:space="preserve">L’apport de </w:t>
      </w:r>
      <w:r w:rsidRPr="00C75B55">
        <w:t>Madian</w:t>
      </w:r>
      <w:r w:rsidRPr="0041206D">
        <w:t>-Salagnac</w:t>
      </w:r>
      <w:bookmarkEnd w:id="19"/>
    </w:p>
    <w:p w14:paraId="2C0C0D26" w14:textId="537D72A6" w:rsidR="00AC45D4" w:rsidRDefault="00AC45D4" w:rsidP="00AC45D4">
      <w:r>
        <w:t>J’</w:t>
      </w:r>
      <w:r w:rsidR="000D5877" w:rsidRPr="0041206D">
        <w:t xml:space="preserve">observe que le </w:t>
      </w:r>
      <w:r w:rsidR="000D5877">
        <w:t>« </w:t>
      </w:r>
      <w:r w:rsidR="000D5877" w:rsidRPr="0041206D">
        <w:t>dispositif projet</w:t>
      </w:r>
      <w:r w:rsidR="000D5877">
        <w:t> »</w:t>
      </w:r>
      <w:r w:rsidR="000D5877" w:rsidRPr="0041206D">
        <w:t xml:space="preserve"> le plus utilisé en Haïti, </w:t>
      </w:r>
      <w:r w:rsidR="00C75B55">
        <w:t>en aménagement de bassins versants</w:t>
      </w:r>
      <w:r w:rsidR="000D5877" w:rsidRPr="0041206D">
        <w:t>, est un dispositif importé.</w:t>
      </w:r>
      <w:r>
        <w:t xml:space="preserve"> </w:t>
      </w:r>
      <w:r w:rsidR="00C75B55">
        <w:t>Comme l</w:t>
      </w:r>
      <w:r w:rsidRPr="0041206D">
        <w:t xml:space="preserve">es descriptions de l’outil « projet » </w:t>
      </w:r>
      <w:r w:rsidR="00C75B55">
        <w:t>restent</w:t>
      </w:r>
      <w:r w:rsidRPr="0041206D">
        <w:t xml:space="preserve"> rares</w:t>
      </w:r>
      <w:r w:rsidR="00C75B55">
        <w:t>, il faut mentionner le travai</w:t>
      </w:r>
      <w:r w:rsidR="00E93637">
        <w:t>l</w:t>
      </w:r>
      <w:r w:rsidR="00C75B55">
        <w:t xml:space="preserve"> réalisé en </w:t>
      </w:r>
      <w:r w:rsidRPr="0041206D">
        <w:t>1979</w:t>
      </w:r>
      <w:r w:rsidR="005B2486">
        <w:t xml:space="preserve"> par</w:t>
      </w:r>
      <w:r w:rsidRPr="0041206D">
        <w:t xml:space="preserve"> Gerald Murray</w:t>
      </w:r>
      <w:r w:rsidR="005B2486">
        <w:t>.</w:t>
      </w:r>
      <w:r w:rsidRPr="0041206D">
        <w:t xml:space="preserve"> </w:t>
      </w:r>
      <w:r w:rsidR="005B2486">
        <w:t xml:space="preserve">Il </w:t>
      </w:r>
      <w:r w:rsidRPr="0041206D">
        <w:t>raconta</w:t>
      </w:r>
      <w:r w:rsidR="00E93637">
        <w:t>it</w:t>
      </w:r>
      <w:r w:rsidRPr="0041206D">
        <w:t xml:space="preserve"> le déroulement d’un projet d’aménagement de bassins versants, mais son travail est resté confidentiel et n’eut pas de suite. Il rendait pourtant plus intelligible les différents dérapages d’un projet</w:t>
      </w:r>
      <w:r>
        <w:t xml:space="preserve"> aménagement de bassins versants en Haïti</w:t>
      </w:r>
      <w:r w:rsidRPr="0041206D">
        <w:t>.</w:t>
      </w:r>
    </w:p>
    <w:p w14:paraId="10DBBA78" w14:textId="77777777" w:rsidR="000D5877" w:rsidRPr="000D5877" w:rsidRDefault="000D5877" w:rsidP="000D5877"/>
    <w:p w14:paraId="650838D3" w14:textId="2B4E84E7" w:rsidR="0080291F" w:rsidRDefault="0080291F" w:rsidP="0080291F">
      <w:r w:rsidRPr="0041206D">
        <w:t>La déconstruction d</w:t>
      </w:r>
      <w:r>
        <w:t>u</w:t>
      </w:r>
      <w:r w:rsidRPr="0041206D">
        <w:t xml:space="preserve"> système d’évidences </w:t>
      </w:r>
      <w:r>
        <w:t xml:space="preserve">qui est à la base d’un dispositif projet </w:t>
      </w:r>
      <w:r w:rsidRPr="0041206D">
        <w:t xml:space="preserve">demande du temps si l’on veut contourner l’écueil </w:t>
      </w:r>
      <w:r>
        <w:t xml:space="preserve">évoqué </w:t>
      </w:r>
      <w:r w:rsidRPr="0041206D">
        <w:t xml:space="preserve">et éviter de susciter une polémique. </w:t>
      </w:r>
      <w:r w:rsidR="00E93637">
        <w:t>Mais, d</w:t>
      </w:r>
      <w:r w:rsidRPr="0041206D">
        <w:t>ans ce domaine, Haïti dispose d’un atout. Le dispositif projet importé ne règne pas sans partage</w:t>
      </w:r>
      <w:r>
        <w:t> :</w:t>
      </w:r>
      <w:r w:rsidRPr="0041206D">
        <w:t xml:space="preserve"> </w:t>
      </w:r>
      <w:r>
        <w:t>l</w:t>
      </w:r>
      <w:r w:rsidRPr="0041206D">
        <w:t>es projets d’UEPLM illustrent depuis une vingtaine d’années un autre art de faire, un autre dispositif</w:t>
      </w:r>
      <w:r>
        <w:t xml:space="preserve"> mis en œuvre en Haïti même et non pas dans un pays lointain</w:t>
      </w:r>
      <w:r w:rsidRPr="0041206D">
        <w:t>. L</w:t>
      </w:r>
      <w:r>
        <w:t>a</w:t>
      </w:r>
      <w:r w:rsidRPr="0041206D">
        <w:t xml:space="preserve"> discussion </w:t>
      </w:r>
      <w:r>
        <w:t>entre l</w:t>
      </w:r>
      <w:r w:rsidRPr="0041206D">
        <w:t xml:space="preserve">es agronomes et </w:t>
      </w:r>
      <w:r>
        <w:t xml:space="preserve">les </w:t>
      </w:r>
      <w:r w:rsidRPr="0041206D">
        <w:t>techniciens impliqués dans ces projets</w:t>
      </w:r>
      <w:r>
        <w:t xml:space="preserve"> innovants</w:t>
      </w:r>
      <w:r w:rsidRPr="0041206D">
        <w:t xml:space="preserve"> </w:t>
      </w:r>
      <w:r>
        <w:t xml:space="preserve">et </w:t>
      </w:r>
      <w:r w:rsidRPr="0041206D">
        <w:t xml:space="preserve">ceux d’autres projets </w:t>
      </w:r>
      <w:r>
        <w:t xml:space="preserve">facilite ainsi une </w:t>
      </w:r>
      <w:r w:rsidRPr="0041206D">
        <w:t>déconstruction du dispositif encore dominant.</w:t>
      </w:r>
    </w:p>
    <w:p w14:paraId="678C78FC" w14:textId="4B056708" w:rsidR="0080291F" w:rsidRPr="0041206D" w:rsidRDefault="005B2486" w:rsidP="00F20439">
      <w:pPr>
        <w:pStyle w:val="Titre2"/>
      </w:pPr>
      <w:bookmarkStart w:id="20" w:name="_Toc193290126"/>
      <w:r>
        <w:t xml:space="preserve">Construire </w:t>
      </w:r>
      <w:r w:rsidR="0080291F" w:rsidRPr="0041206D">
        <w:t>une autre relation avec les agriculteurs</w:t>
      </w:r>
      <w:bookmarkEnd w:id="20"/>
    </w:p>
    <w:p w14:paraId="130A4CD7" w14:textId="42CD5ADF" w:rsidR="0080291F" w:rsidRDefault="0080291F" w:rsidP="00F20439">
      <w:r w:rsidRPr="0041206D">
        <w:t>L’approche innovante utilisée par SOS Enfants Sans Frontières (devenu Un Enfant Par La Main ou UEPLM</w:t>
      </w:r>
      <w:r>
        <w:t xml:space="preserve"> en 2017</w:t>
      </w:r>
      <w:r w:rsidRPr="0041206D">
        <w:t xml:space="preserve">) se fonde sur une autre </w:t>
      </w:r>
      <w:r w:rsidR="00E93637" w:rsidRPr="0041206D">
        <w:t>approche des agriculteurs</w:t>
      </w:r>
      <w:r w:rsidR="00E93637">
        <w:t xml:space="preserve">. Elle se caractérise aussi par une autre </w:t>
      </w:r>
      <w:r w:rsidRPr="0041206D">
        <w:t>appréhension des processus érosifs</w:t>
      </w:r>
      <w:r w:rsidR="00E93637">
        <w:t>.</w:t>
      </w:r>
      <w:r w:rsidRPr="0041206D">
        <w:t xml:space="preserve"> </w:t>
      </w:r>
      <w:r w:rsidR="00E93637">
        <w:t xml:space="preserve">Ces innovations ont </w:t>
      </w:r>
      <w:r w:rsidRPr="0041206D">
        <w:t>été illustrée</w:t>
      </w:r>
      <w:r w:rsidR="00E93637">
        <w:t>s</w:t>
      </w:r>
      <w:r w:rsidRPr="0041206D">
        <w:t xml:space="preserve"> par plusieurs de ses projets, en premier lieu celui mis en place à Gros Morne. </w:t>
      </w:r>
    </w:p>
    <w:p w14:paraId="717AB3D3" w14:textId="77777777" w:rsidR="005B2486" w:rsidRDefault="005B2486" w:rsidP="00F20439"/>
    <w:p w14:paraId="7AA48913" w14:textId="0FDB62B0" w:rsidR="0080291F" w:rsidRDefault="0080291F" w:rsidP="00F20439">
      <w:r w:rsidRPr="0041206D">
        <w:t xml:space="preserve">Pour mieux associer les paysans à la formulation et à la mise en œuvre d’un projet, la connaissance des pratiques paysannes et </w:t>
      </w:r>
      <w:r w:rsidR="00E93637">
        <w:t>d</w:t>
      </w:r>
      <w:r w:rsidRPr="0041206D">
        <w:t xml:space="preserve">es processus d’innovation ainsi que des savoirs traditionnels locaux conduit à repenser le mariage entre des techniques paysannes locales, autochtones, et des techniques allochtones. </w:t>
      </w:r>
    </w:p>
    <w:p w14:paraId="0778DB82" w14:textId="6B2A5054" w:rsidR="0080291F" w:rsidRPr="0041206D" w:rsidRDefault="0080291F" w:rsidP="00F20439">
      <w:pPr>
        <w:pStyle w:val="Titre2"/>
      </w:pPr>
      <w:bookmarkStart w:id="21" w:name="_Toc193290127"/>
      <w:r>
        <w:t>S</w:t>
      </w:r>
      <w:r w:rsidRPr="0041206D">
        <w:t xml:space="preserve">e démarquer par rapport à </w:t>
      </w:r>
      <w:r w:rsidR="005B2486">
        <w:t>l’</w:t>
      </w:r>
      <w:r w:rsidRPr="0041206D">
        <w:t>approche normative</w:t>
      </w:r>
      <w:bookmarkEnd w:id="21"/>
    </w:p>
    <w:p w14:paraId="4289D06F" w14:textId="2BD15434" w:rsidR="0080291F" w:rsidRDefault="0080291F" w:rsidP="00F20439">
      <w:r w:rsidRPr="0041206D">
        <w:t xml:space="preserve">La culture de terrain, c’est un peu </w:t>
      </w:r>
      <w:r>
        <w:t xml:space="preserve">comparable à </w:t>
      </w:r>
      <w:r w:rsidRPr="0041206D">
        <w:t xml:space="preserve">l’art de mener une enquête. Elle conduit à « trouvailler », à bricoler une réponse </w:t>
      </w:r>
      <w:r>
        <w:t xml:space="preserve">ingénieuse et </w:t>
      </w:r>
      <w:r w:rsidRPr="0041206D">
        <w:t xml:space="preserve">adaptée à une situation, quitte à faire </w:t>
      </w:r>
      <w:r>
        <w:t xml:space="preserve">ensuite </w:t>
      </w:r>
      <w:r w:rsidRPr="0041206D">
        <w:t xml:space="preserve">évoluer cette réponse </w:t>
      </w:r>
      <w:r>
        <w:t xml:space="preserve">lors du déroulement du projet, </w:t>
      </w:r>
      <w:r w:rsidRPr="0041206D">
        <w:t xml:space="preserve">si cela apparaît nécessaire. Un tel « art de faire » est éloigné de celui qui résulte </w:t>
      </w:r>
      <w:r>
        <w:t xml:space="preserve">de la mise en œuvre </w:t>
      </w:r>
      <w:r w:rsidRPr="0041206D">
        <w:t>d’une approche normative </w:t>
      </w:r>
      <w:r w:rsidR="00E93637">
        <w:t>qui</w:t>
      </w:r>
      <w:r w:rsidRPr="0041206D">
        <w:t xml:space="preserve"> met l’accent sur des méthodologies à appliquer. </w:t>
      </w:r>
    </w:p>
    <w:p w14:paraId="515CAE74" w14:textId="77777777" w:rsidR="005B2486" w:rsidRDefault="005B2486" w:rsidP="00F20439"/>
    <w:p w14:paraId="3C0E13BB" w14:textId="00102ABD" w:rsidR="0080291F" w:rsidRDefault="0080291F" w:rsidP="00F20439">
      <w:r>
        <w:t>La</w:t>
      </w:r>
      <w:r w:rsidRPr="0041206D">
        <w:t xml:space="preserve"> démarche </w:t>
      </w:r>
      <w:r>
        <w:t xml:space="preserve">suggérée </w:t>
      </w:r>
      <w:r w:rsidRPr="0041206D">
        <w:t xml:space="preserve">suppose un décentrement par rapport à celle qui se réfère à des normes </w:t>
      </w:r>
      <w:r>
        <w:t xml:space="preserve">considérées comme </w:t>
      </w:r>
      <w:r w:rsidRPr="0041206D">
        <w:t xml:space="preserve">universelles, </w:t>
      </w:r>
      <w:r w:rsidR="00E93637">
        <w:t xml:space="preserve">même s’il s’agit des </w:t>
      </w:r>
      <w:r w:rsidRPr="0041206D">
        <w:t xml:space="preserve">principes du développement durable. Dans une démarche normative, la participation de tous au processus décisionnel devient un impératif catégorique, une pierre de touche. Ces normes pensées dans l’absolu et plébiscitées par des militants et des chercheurs devraient ensuite être transcrites dans la réalité. Elles fournissent un système de références commode. </w:t>
      </w:r>
    </w:p>
    <w:p w14:paraId="730F2B55" w14:textId="77777777" w:rsidR="0080291F" w:rsidRPr="0080291F" w:rsidRDefault="0080291F" w:rsidP="00F20439"/>
    <w:p w14:paraId="77BA9608" w14:textId="1BD7A241" w:rsidR="0055617F" w:rsidRDefault="0055617F" w:rsidP="00F20439">
      <w:r w:rsidRPr="0041206D">
        <w:t xml:space="preserve">L’approche de Madian-Salagnac a été élaborée à l’écart </w:t>
      </w:r>
      <w:r>
        <w:t>des</w:t>
      </w:r>
      <w:r w:rsidRPr="0041206D">
        <w:t xml:space="preserve"> grands projets d’aménagement des bassins versants. </w:t>
      </w:r>
      <w:r w:rsidR="00A17981" w:rsidRPr="0041206D">
        <w:t xml:space="preserve">La démarche </w:t>
      </w:r>
      <w:r w:rsidR="00A17981">
        <w:t xml:space="preserve">d’UEPLM </w:t>
      </w:r>
      <w:r w:rsidR="00A17981" w:rsidRPr="0041206D">
        <w:t xml:space="preserve">se réfère à </w:t>
      </w:r>
      <w:r w:rsidR="00A17981">
        <w:t>des</w:t>
      </w:r>
      <w:r w:rsidR="00A17981" w:rsidRPr="0041206D">
        <w:t xml:space="preserve"> culture</w:t>
      </w:r>
      <w:r w:rsidR="00A17981">
        <w:t>s</w:t>
      </w:r>
      <w:r w:rsidR="00A17981" w:rsidRPr="0041206D">
        <w:t xml:space="preserve"> professionnelle</w:t>
      </w:r>
      <w:r w:rsidR="00A17981">
        <w:t>s</w:t>
      </w:r>
      <w:r w:rsidR="00A17981" w:rsidRPr="0041206D">
        <w:t xml:space="preserve"> qui existe</w:t>
      </w:r>
      <w:r w:rsidR="00A17981">
        <w:t>nt</w:t>
      </w:r>
      <w:r w:rsidR="00A17981" w:rsidRPr="0041206D">
        <w:t xml:space="preserve"> </w:t>
      </w:r>
      <w:r w:rsidR="00A17981" w:rsidRPr="0041206D">
        <w:lastRenderedPageBreak/>
        <w:t xml:space="preserve">réellement. </w:t>
      </w:r>
      <w:r w:rsidRPr="0041206D">
        <w:t>Elle s’est inspirée de démarches qui avaient été mises au point en France, en particulier par des associations de développement rural en relations avec l’</w:t>
      </w:r>
      <w:r>
        <w:t>E</w:t>
      </w:r>
      <w:r w:rsidRPr="0041206D">
        <w:t xml:space="preserve">glise. Elle a refusé la dictature de l’urgence, ce qui lui a permis de faire évoluer le dispositif </w:t>
      </w:r>
      <w:r>
        <w:t xml:space="preserve">initialement </w:t>
      </w:r>
      <w:r w:rsidRPr="0041206D">
        <w:t>importé</w:t>
      </w:r>
      <w:r>
        <w:t>, de le naturaliser</w:t>
      </w:r>
      <w:r w:rsidRPr="0041206D">
        <w:t xml:space="preserve"> et d’inventer des réponses techniques originales ; la créativité de l’équipe de Madian-Salagnac n’aurait pas pu s’épanouir sous la pression de l’urgence. </w:t>
      </w:r>
    </w:p>
    <w:p w14:paraId="63598198" w14:textId="77777777" w:rsidR="005B2486" w:rsidRDefault="005B2486" w:rsidP="00F20439"/>
    <w:p w14:paraId="4C1AA545" w14:textId="5C78EDD0" w:rsidR="0055617F" w:rsidRDefault="0055617F" w:rsidP="00F20439">
      <w:r w:rsidRPr="0041206D">
        <w:t>Afin de diffuser la nouvelle approche, le Centre a privilégié de façon pragmatique une formation sur le tas</w:t>
      </w:r>
      <w:r w:rsidR="00A17981">
        <w:t xml:space="preserve"> des agriculteurs et</w:t>
      </w:r>
      <w:r w:rsidRPr="0041206D">
        <w:t xml:space="preserve"> une imprégnation du stagiaire par le milieu, en permettant ainsi sa familiarisation avec le milieu rural et en facilitant la dissolution des stéréotypes négatifs. Ces contacts avec les paysans étaient organisés à l’occasion des stages, d’actions relevant de la recherche et de petits projets de développement (développement du maraîchage, citernes, actions de CES, etc.).</w:t>
      </w:r>
    </w:p>
    <w:p w14:paraId="33C359CE" w14:textId="2F898E4A" w:rsidR="00AC3F56" w:rsidRDefault="0055617F" w:rsidP="000478DE">
      <w:pPr>
        <w:pStyle w:val="Titre2"/>
      </w:pPr>
      <w:bookmarkStart w:id="22" w:name="_Toc193290128"/>
      <w:r w:rsidRPr="0041206D">
        <w:t xml:space="preserve">Le déroulement d’un projet </w:t>
      </w:r>
      <w:r w:rsidRPr="0080291F">
        <w:t>conduit</w:t>
      </w:r>
      <w:r w:rsidRPr="0041206D">
        <w:t xml:space="preserve"> « chemin faisant »</w:t>
      </w:r>
      <w:bookmarkEnd w:id="22"/>
    </w:p>
    <w:p w14:paraId="7A363F22" w14:textId="46E4FB3B" w:rsidR="00AC3F56" w:rsidRDefault="00AC3F56" w:rsidP="00AC3F56">
      <w:r>
        <w:t xml:space="preserve">UEPLM </w:t>
      </w:r>
      <w:r w:rsidRPr="00F038E4">
        <w:t xml:space="preserve">a développé une approche capitalisant une expérience d’appui à l’agriculture de montagne menée à Salagnac sur près de 30 ans et inspirée des aménagements hydro-agricoles construits en France dans les Cévennes et au Cap-Vert. </w:t>
      </w:r>
    </w:p>
    <w:p w14:paraId="271A264F" w14:textId="77777777" w:rsidR="00AC3F56" w:rsidRPr="00F038E4" w:rsidRDefault="00AC3F56" w:rsidP="00AC3F56"/>
    <w:p w14:paraId="37B70254" w14:textId="15A5C50E" w:rsidR="00AC3F56" w:rsidRDefault="00AC3F56" w:rsidP="00AC3F56">
      <w:r w:rsidRPr="00AC3F56">
        <w:t xml:space="preserve">Elle repose sur le principe selon lequel les actions de protection de bassins versants ne peuvent être efficaces que si elles contribuent à l’augmentation du revenu des paysans </w:t>
      </w:r>
      <w:r w:rsidRPr="00F038E4">
        <w:t>grâce au développement de leur production agricole. Elle cherche à prendre en compte les différentes contraintes rencontrées par les ménages agricoles vivant dans les bassins versants. Pour cela, elle articule plusieurs activités complémentaires</w:t>
      </w:r>
      <w:r w:rsidR="000F3B3D">
        <w:t>.</w:t>
      </w:r>
    </w:p>
    <w:p w14:paraId="1084F4DE" w14:textId="77777777" w:rsidR="00AC3F56" w:rsidRDefault="00AC3F56" w:rsidP="00AC3F56"/>
    <w:p w14:paraId="23E1FFC6" w14:textId="77777777" w:rsidR="000F3B3D" w:rsidRDefault="000F3B3D" w:rsidP="000F3B3D">
      <w:r w:rsidRPr="000F3B3D">
        <w:t xml:space="preserve">Cette démarche peut être qualifiée d’artisanale. Les réalisations sont faites « sur mesure » et définies « chemin faisant ». Les savoirs scientifiques (savoirs formalisés, modélisés et adossés sur des connaissances scientifiques et techniques) sont associés aux savoirs pratiques développés lors de la pratique du terrain. </w:t>
      </w:r>
    </w:p>
    <w:p w14:paraId="0FCCC237" w14:textId="77777777" w:rsidR="000F3B3D" w:rsidRDefault="000F3B3D" w:rsidP="000F3B3D"/>
    <w:p w14:paraId="5ECA7A4A" w14:textId="77777777" w:rsidR="000F3B3D" w:rsidRDefault="000F3B3D" w:rsidP="000F3B3D">
      <w:r w:rsidRPr="000F3B3D">
        <w:t xml:space="preserve">La gestion de l’imprévu, l’attention apportée aux dérives et la réalisation d’ajustements en cours de route sont habituels dans ce type de démarche. L’approche « artisanale » </w:t>
      </w:r>
      <w:r>
        <w:t xml:space="preserve">permet une </w:t>
      </w:r>
      <w:r w:rsidRPr="000F3B3D">
        <w:t xml:space="preserve">grande flexibilité et une capacité à composer avec les opportunités et les contraintes qui se présentent dans le processus de réalisation des aménagements. La mise en œuvre des aménagements </w:t>
      </w:r>
      <w:r>
        <w:t>conduit</w:t>
      </w:r>
      <w:r w:rsidRPr="000F3B3D">
        <w:t xml:space="preserve"> à poser une succession de paris raisonnables portant sur ce qu’il est possible de faire en fonction du contexte. Le savoir-faire </w:t>
      </w:r>
      <w:r>
        <w:t xml:space="preserve">permet </w:t>
      </w:r>
      <w:r w:rsidRPr="000F3B3D">
        <w:t xml:space="preserve">de définir le meilleur compromis. </w:t>
      </w:r>
    </w:p>
    <w:p w14:paraId="74210FDA" w14:textId="77777777" w:rsidR="000F3B3D" w:rsidRDefault="000F3B3D" w:rsidP="000F3B3D"/>
    <w:p w14:paraId="0BA1F3AA" w14:textId="1DF1E2FF" w:rsidR="000F3B3D" w:rsidRDefault="000F3B3D" w:rsidP="000F3B3D">
      <w:r w:rsidRPr="000F3B3D">
        <w:t xml:space="preserve">En fonctionnant selon le principe de l’observation/déduction, elle se rapproche fortement de l’habitude paysanne de passer par l’observation et la déduction pour parvenir à résoudre un problème. Cette démarche pragmatique favorise </w:t>
      </w:r>
      <w:r>
        <w:t>l’</w:t>
      </w:r>
      <w:r w:rsidRPr="000F3B3D">
        <w:t xml:space="preserve">appropriation </w:t>
      </w:r>
      <w:r>
        <w:t xml:space="preserve">des aménagements </w:t>
      </w:r>
      <w:r w:rsidRPr="000F3B3D">
        <w:t>par les paysans, leur capacité à participer, à faire évoluer les choix en cours de route.</w:t>
      </w:r>
    </w:p>
    <w:p w14:paraId="48EE5C89" w14:textId="77777777" w:rsidR="000F3B3D" w:rsidRPr="000F3B3D" w:rsidRDefault="000F3B3D" w:rsidP="000F3B3D"/>
    <w:p w14:paraId="41F0A89C" w14:textId="77777777" w:rsidR="000F3B3D" w:rsidRDefault="000F3B3D" w:rsidP="000F3B3D">
      <w:r w:rsidRPr="000F3B3D">
        <w:t xml:space="preserve">Les maîtres d’œuvre ont développé ce savoir-faire empirique sur la base d’une longue expérience pratique, ancrée sur le terrain et l’interaction avec les paysans, dans le cadre d’une sorte d’entraînement marqué par une succession de réussites et d’échecs. </w:t>
      </w:r>
    </w:p>
    <w:p w14:paraId="2B1CD19B" w14:textId="77777777" w:rsidR="000F3B3D" w:rsidRPr="00AC3F56" w:rsidRDefault="000F3B3D" w:rsidP="00AC3F56"/>
    <w:p w14:paraId="6BFCCD00" w14:textId="4118F261" w:rsidR="0055617F" w:rsidRDefault="0055617F" w:rsidP="00F20439">
      <w:r w:rsidRPr="0041206D">
        <w:t xml:space="preserve">La démarche d’aménagement de bassins versants utilisée par « Un Enfant Par La Main » se caractérise </w:t>
      </w:r>
      <w:r w:rsidR="000F3B3D">
        <w:t xml:space="preserve">ainsi </w:t>
      </w:r>
      <w:r w:rsidRPr="0041206D">
        <w:t xml:space="preserve">par un déroulement du projet qui permet de </w:t>
      </w:r>
      <w:r w:rsidR="00A17981">
        <w:t>valider</w:t>
      </w:r>
      <w:r w:rsidRPr="0041206D">
        <w:t xml:space="preserve"> </w:t>
      </w:r>
      <w:r w:rsidR="00A17981" w:rsidRPr="0041206D">
        <w:t xml:space="preserve">en continu </w:t>
      </w:r>
      <w:r w:rsidRPr="0041206D">
        <w:t xml:space="preserve">les aménagements </w:t>
      </w:r>
      <w:r>
        <w:t xml:space="preserve">mis en place </w:t>
      </w:r>
      <w:r w:rsidRPr="0041206D">
        <w:t xml:space="preserve">et de les faire évoluer, en se basant sur les observations faites en cours de route, sur la comparaison avec d’autres situations et sur les « retours d’expérience ». </w:t>
      </w:r>
      <w:r w:rsidRPr="0041206D">
        <w:lastRenderedPageBreak/>
        <w:t xml:space="preserve">L’aménageur organise des boucles de rétroaction pour éviter que le projet ne dérape. C’est une démarche qui nécessite un savoir-faire que peu </w:t>
      </w:r>
      <w:r w:rsidR="00A17981">
        <w:t xml:space="preserve">d’aménageurs </w:t>
      </w:r>
      <w:r w:rsidRPr="0041206D">
        <w:t>maîtrisent en Haïti.</w:t>
      </w:r>
    </w:p>
    <w:p w14:paraId="3B2072F6" w14:textId="77777777" w:rsidR="00372813" w:rsidRDefault="00372813" w:rsidP="00F20439"/>
    <w:p w14:paraId="5C517B00" w14:textId="38AAC5A5" w:rsidR="0055617F" w:rsidRDefault="00A17981" w:rsidP="00F20439">
      <w:r>
        <w:t>L</w:t>
      </w:r>
      <w:r w:rsidRPr="0041206D">
        <w:t xml:space="preserve">es connaissances préalables à l’action qui résultent d’études </w:t>
      </w:r>
      <w:r>
        <w:t xml:space="preserve">lèvent </w:t>
      </w:r>
      <w:r w:rsidRPr="0041206D">
        <w:t xml:space="preserve">partiellement l’opacité qui concerne </w:t>
      </w:r>
      <w:r>
        <w:t xml:space="preserve">la situation et elles permettent de formuler des </w:t>
      </w:r>
      <w:r w:rsidRPr="0041206D">
        <w:t>objectifs</w:t>
      </w:r>
      <w:r>
        <w:t xml:space="preserve"> réalistes</w:t>
      </w:r>
      <w:r w:rsidRPr="0041206D">
        <w:t xml:space="preserve">. </w:t>
      </w:r>
      <w:r>
        <w:t>Mais, d</w:t>
      </w:r>
      <w:r w:rsidR="0055617F">
        <w:t>ans ces projets, l</w:t>
      </w:r>
      <w:r w:rsidR="0055617F" w:rsidRPr="0041206D">
        <w:t xml:space="preserve">a pertinence d’une action se construit </w:t>
      </w:r>
      <w:r>
        <w:t xml:space="preserve">aussi </w:t>
      </w:r>
      <w:r w:rsidR="0055617F" w:rsidRPr="0041206D">
        <w:t xml:space="preserve">avec le temps, par </w:t>
      </w:r>
      <w:r w:rsidR="0055617F" w:rsidRPr="0041206D">
        <w:rPr>
          <w:bCs/>
        </w:rPr>
        <w:t>itérations</w:t>
      </w:r>
      <w:r w:rsidR="0055617F" w:rsidRPr="0041206D">
        <w:t xml:space="preserve">, </w:t>
      </w:r>
      <w:r w:rsidR="0055617F">
        <w:t xml:space="preserve">par </w:t>
      </w:r>
      <w:r w:rsidR="0055617F" w:rsidRPr="0041206D">
        <w:rPr>
          <w:bCs/>
        </w:rPr>
        <w:t>feed-back</w:t>
      </w:r>
      <w:r w:rsidR="0055617F" w:rsidRPr="0041206D">
        <w:t xml:space="preserve">, </w:t>
      </w:r>
      <w:r w:rsidR="0055617F">
        <w:t xml:space="preserve">par </w:t>
      </w:r>
      <w:r w:rsidR="0055617F" w:rsidRPr="0041206D">
        <w:rPr>
          <w:bCs/>
        </w:rPr>
        <w:t>boucles de rétroaction</w:t>
      </w:r>
      <w:r w:rsidR="0055617F" w:rsidRPr="0041206D">
        <w:t xml:space="preserve">. Chaque configuration est particulière au sein du groupe </w:t>
      </w:r>
      <w:r w:rsidR="0055617F">
        <w:t xml:space="preserve">des agriculteurs, des </w:t>
      </w:r>
      <w:r w:rsidR="0055617F" w:rsidRPr="0041206D">
        <w:t xml:space="preserve">« développés » et, de plus, elle est mouvante, évolutive. </w:t>
      </w:r>
      <w:r>
        <w:t>Une démarche « chemin faisant » permet d’adapter l’aménagement en cours de route, lors de sa réalisation.</w:t>
      </w:r>
    </w:p>
    <w:p w14:paraId="40E0F74C" w14:textId="77777777" w:rsidR="00372813" w:rsidRDefault="00372813" w:rsidP="00F20439"/>
    <w:p w14:paraId="3CE88E89" w14:textId="77777777" w:rsidR="0055617F" w:rsidRDefault="0055617F" w:rsidP="00F20439">
      <w:r w:rsidRPr="0041206D">
        <w:t xml:space="preserve">Les signes annonciateurs de la dérive d’un projet ne sautent pas aux yeux. Aux stades précoces de la vie d’un projet, rien n’est encore joué de façon définitive. </w:t>
      </w:r>
      <w:r>
        <w:t>Le sens du terrain</w:t>
      </w:r>
      <w:r w:rsidRPr="0041206D">
        <w:t xml:space="preserve"> aide à percevoir les menus signes précurseurs</w:t>
      </w:r>
      <w:r>
        <w:t xml:space="preserve"> d’un problème,</w:t>
      </w:r>
      <w:r w:rsidRPr="0041206D">
        <w:t xml:space="preserve"> </w:t>
      </w:r>
      <w:r>
        <w:t xml:space="preserve">il </w:t>
      </w:r>
      <w:r w:rsidRPr="0041206D">
        <w:t xml:space="preserve">permet d’identifier les petites dérives qui préparent les grands dérapages. </w:t>
      </w:r>
    </w:p>
    <w:p w14:paraId="410C92B7" w14:textId="77777777" w:rsidR="00372813" w:rsidRDefault="00372813" w:rsidP="00F20439"/>
    <w:p w14:paraId="40B0E7F3" w14:textId="4F76C00F" w:rsidR="0055617F" w:rsidRDefault="0055617F" w:rsidP="00F20439">
      <w:bookmarkStart w:id="23" w:name="_Hlk140856239"/>
      <w:r w:rsidRPr="0041206D">
        <w:t>Lorsqu’il s’agit de projets qui se construisent</w:t>
      </w:r>
      <w:r>
        <w:t xml:space="preserve"> ainsi</w:t>
      </w:r>
      <w:r w:rsidRPr="0041206D">
        <w:t xml:space="preserve"> « chemin faisant », les Anglophones parlent de projets “</w:t>
      </w:r>
      <w:r w:rsidRPr="0041206D">
        <w:rPr>
          <w:i/>
        </w:rPr>
        <w:t xml:space="preserve">process </w:t>
      </w:r>
      <w:proofErr w:type="spellStart"/>
      <w:r w:rsidRPr="0041206D">
        <w:rPr>
          <w:i/>
        </w:rPr>
        <w:t>oriented</w:t>
      </w:r>
      <w:proofErr w:type="spellEnd"/>
      <w:r w:rsidRPr="0041206D">
        <w:t>”</w:t>
      </w:r>
      <w:bookmarkEnd w:id="23"/>
      <w:r w:rsidRPr="0041206D">
        <w:t xml:space="preserve"> parfois aussi de projets “</w:t>
      </w:r>
      <w:r w:rsidRPr="0041206D">
        <w:rPr>
          <w:i/>
        </w:rPr>
        <w:t>site or location-</w:t>
      </w:r>
      <w:proofErr w:type="spellStart"/>
      <w:r w:rsidRPr="0041206D">
        <w:rPr>
          <w:i/>
        </w:rPr>
        <w:t>specific</w:t>
      </w:r>
      <w:proofErr w:type="spellEnd"/>
      <w:r w:rsidRPr="0041206D">
        <w:rPr>
          <w:i/>
        </w:rPr>
        <w:t xml:space="preserve"> » </w:t>
      </w:r>
      <w:r w:rsidRPr="00A40A19">
        <w:t>ou aussi de</w:t>
      </w:r>
      <w:r w:rsidRPr="0041206D">
        <w:rPr>
          <w:i/>
        </w:rPr>
        <w:t xml:space="preserve"> « </w:t>
      </w:r>
      <w:proofErr w:type="spellStart"/>
      <w:r w:rsidRPr="0041206D">
        <w:rPr>
          <w:i/>
        </w:rPr>
        <w:t>farm-level</w:t>
      </w:r>
      <w:proofErr w:type="spellEnd"/>
      <w:r w:rsidRPr="0041206D">
        <w:rPr>
          <w:i/>
        </w:rPr>
        <w:t xml:space="preserve"> </w:t>
      </w:r>
      <w:proofErr w:type="spellStart"/>
      <w:r w:rsidRPr="0041206D">
        <w:rPr>
          <w:i/>
        </w:rPr>
        <w:t>benefits</w:t>
      </w:r>
      <w:proofErr w:type="spellEnd"/>
      <w:r w:rsidRPr="0041206D">
        <w:t>”, de “</w:t>
      </w:r>
      <w:proofErr w:type="spellStart"/>
      <w:r w:rsidRPr="0041206D">
        <w:rPr>
          <w:i/>
        </w:rPr>
        <w:t>farmer-led</w:t>
      </w:r>
      <w:proofErr w:type="spellEnd"/>
      <w:r w:rsidRPr="0041206D">
        <w:rPr>
          <w:i/>
        </w:rPr>
        <w:t xml:space="preserve"> innovation</w:t>
      </w:r>
      <w:r w:rsidRPr="0041206D">
        <w:t xml:space="preserve">”. </w:t>
      </w:r>
      <w:r w:rsidR="00A17981" w:rsidRPr="0041206D">
        <w:t xml:space="preserve">Lors de la définition d’un </w:t>
      </w:r>
      <w:r w:rsidR="00A17981">
        <w:t xml:space="preserve">tel </w:t>
      </w:r>
      <w:r w:rsidR="00A17981" w:rsidRPr="0041206D">
        <w:t>projet “</w:t>
      </w:r>
      <w:r w:rsidR="00A17981" w:rsidRPr="0041206D">
        <w:rPr>
          <w:i/>
        </w:rPr>
        <w:t xml:space="preserve">process </w:t>
      </w:r>
      <w:proofErr w:type="spellStart"/>
      <w:r w:rsidR="00A17981" w:rsidRPr="0041206D">
        <w:rPr>
          <w:i/>
        </w:rPr>
        <w:t>oriented</w:t>
      </w:r>
      <w:proofErr w:type="spellEnd"/>
      <w:r w:rsidR="00A17981" w:rsidRPr="0041206D">
        <w:t>”, les négociations permettent le partage du sens commun, l'ajustement du projet</w:t>
      </w:r>
      <w:r w:rsidR="00A17981">
        <w:t xml:space="preserve"> aux réalités locales. </w:t>
      </w:r>
    </w:p>
    <w:p w14:paraId="16853136" w14:textId="77777777" w:rsidR="00A17981" w:rsidRDefault="00A17981" w:rsidP="00F20439"/>
    <w:p w14:paraId="5DBF285F" w14:textId="77777777" w:rsidR="0055617F" w:rsidRDefault="0055617F" w:rsidP="00F20439">
      <w:r>
        <w:t>Inversement</w:t>
      </w:r>
      <w:r w:rsidRPr="0041206D">
        <w:t>, lorsqu’un projet définit une réponse technique face à une situation posant des problèmes, puis qu’il l’applique, ils parlent d’un projet «</w:t>
      </w:r>
      <w:r w:rsidRPr="0041206D">
        <w:rPr>
          <w:i/>
        </w:rPr>
        <w:t> </w:t>
      </w:r>
      <w:proofErr w:type="spellStart"/>
      <w:r w:rsidRPr="0041206D">
        <w:rPr>
          <w:i/>
        </w:rPr>
        <w:t>target-oriented</w:t>
      </w:r>
      <w:proofErr w:type="spellEnd"/>
      <w:r w:rsidRPr="0041206D">
        <w:t> » ou « </w:t>
      </w:r>
      <w:proofErr w:type="spellStart"/>
      <w:r w:rsidRPr="0041206D">
        <w:rPr>
          <w:i/>
        </w:rPr>
        <w:t>result</w:t>
      </w:r>
      <w:proofErr w:type="spellEnd"/>
      <w:r w:rsidRPr="0041206D">
        <w:rPr>
          <w:i/>
        </w:rPr>
        <w:t xml:space="preserve"> </w:t>
      </w:r>
      <w:proofErr w:type="spellStart"/>
      <w:r w:rsidRPr="0041206D">
        <w:rPr>
          <w:i/>
        </w:rPr>
        <w:t>oriented</w:t>
      </w:r>
      <w:proofErr w:type="spellEnd"/>
      <w:r w:rsidRPr="0041206D">
        <w:t xml:space="preserve"> ». </w:t>
      </w:r>
    </w:p>
    <w:p w14:paraId="15FF5066" w14:textId="77777777" w:rsidR="005B2486" w:rsidRDefault="005B2486" w:rsidP="00F20439"/>
    <w:p w14:paraId="118F742E" w14:textId="05E52053" w:rsidR="005B2486" w:rsidRDefault="006B4DD0" w:rsidP="00F20439">
      <w:r>
        <w:t>L</w:t>
      </w:r>
      <w:r w:rsidR="0055617F">
        <w:t>a</w:t>
      </w:r>
      <w:r w:rsidR="0055617F" w:rsidRPr="0041206D">
        <w:t xml:space="preserve"> démarche participative qui résulte de l’application d’une méthodologie permet aux paysans d’intervenir </w:t>
      </w:r>
      <w:r w:rsidR="0055617F">
        <w:t xml:space="preserve">à la marge </w:t>
      </w:r>
      <w:r w:rsidR="0055617F" w:rsidRPr="0041206D">
        <w:t xml:space="preserve">pour la formulation des choix techniques, puis pour leur mise en œuvre. Cela peut permettre </w:t>
      </w:r>
      <w:r w:rsidR="0055617F">
        <w:t>quelques menus</w:t>
      </w:r>
      <w:r w:rsidR="0055617F" w:rsidRPr="0041206D">
        <w:t xml:space="preserve"> ajustements, mais le schéma général </w:t>
      </w:r>
      <w:r w:rsidR="0055617F">
        <w:t>r</w:t>
      </w:r>
      <w:r w:rsidR="0055617F" w:rsidRPr="0041206D">
        <w:t>est</w:t>
      </w:r>
      <w:r w:rsidR="0055617F">
        <w:t>e</w:t>
      </w:r>
      <w:r w:rsidR="0055617F" w:rsidRPr="0041206D">
        <w:t xml:space="preserve"> : l’agronome définit une réponse, puis il l’applique. </w:t>
      </w:r>
    </w:p>
    <w:p w14:paraId="1BC2A42D" w14:textId="77777777" w:rsidR="005B2486" w:rsidRDefault="005B2486" w:rsidP="00F20439"/>
    <w:p w14:paraId="1C9E64F1" w14:textId="08A66EE9" w:rsidR="0055617F" w:rsidRDefault="0055617F" w:rsidP="00F20439">
      <w:r w:rsidRPr="0041206D">
        <w:t xml:space="preserve">Là où les institutions de la société locale et les services techniques ont été façonnés </w:t>
      </w:r>
      <w:r>
        <w:t>(</w:t>
      </w:r>
      <w:r w:rsidRPr="0041206D">
        <w:t xml:space="preserve">au sens donné à ce mot par </w:t>
      </w:r>
      <w:proofErr w:type="spellStart"/>
      <w:r w:rsidRPr="0041206D">
        <w:t>Elinor</w:t>
      </w:r>
      <w:proofErr w:type="spellEnd"/>
      <w:r w:rsidRPr="0041206D">
        <w:t xml:space="preserve"> </w:t>
      </w:r>
      <w:proofErr w:type="spellStart"/>
      <w:r w:rsidRPr="0041206D">
        <w:t>Ostrom</w:t>
      </w:r>
      <w:proofErr w:type="spellEnd"/>
      <w:r w:rsidRPr="0041206D">
        <w:t xml:space="preserve"> </w:t>
      </w:r>
      <w:r>
        <w:t xml:space="preserve">qui parle de </w:t>
      </w:r>
      <w:r w:rsidRPr="0041206D">
        <w:t>"</w:t>
      </w:r>
      <w:proofErr w:type="spellStart"/>
      <w:r w:rsidRPr="0041206D">
        <w:t>crafting</w:t>
      </w:r>
      <w:proofErr w:type="spellEnd"/>
      <w:r w:rsidRPr="0041206D">
        <w:t xml:space="preserve">"), les négociations portant sur le sens d'une intervention </w:t>
      </w:r>
      <w:r>
        <w:t xml:space="preserve">vont de soi, elles </w:t>
      </w:r>
      <w:r w:rsidRPr="0041206D">
        <w:t xml:space="preserve">façonnent le projet. </w:t>
      </w:r>
      <w:r>
        <w:t>Un rapport de forces qui leur est favorable permet aux institutions locales d’exiger la prise en compte de leur point de vue.</w:t>
      </w:r>
    </w:p>
    <w:p w14:paraId="5A464EE8" w14:textId="77777777" w:rsidR="006B4DD0" w:rsidRDefault="006B4DD0" w:rsidP="00F20439"/>
    <w:p w14:paraId="039320FC" w14:textId="4B28E700" w:rsidR="0055617F" w:rsidRDefault="0055617F" w:rsidP="00F20439">
      <w:r w:rsidRPr="0041206D">
        <w:t>Un ensemble d'acquis sociaux</w:t>
      </w:r>
      <w:r>
        <w:t xml:space="preserve"> joue un rôle en façonnant les institutions</w:t>
      </w:r>
      <w:r w:rsidRPr="0041206D">
        <w:t xml:space="preserve">, même si le souvenir de certaines conquêtes sociales a pu s'estomper avec le temps et que ces acquis ont </w:t>
      </w:r>
      <w:r>
        <w:t xml:space="preserve">été </w:t>
      </w:r>
      <w:r w:rsidRPr="0041206D">
        <w:t xml:space="preserve">"naturalisés". Cet héritage de luttes sociales se concrétise dans des institutions (que l'on peut interpréter comme de l'histoire réifiée) et dans des cultures professionnelles (qui sont de l'histoire incorporée). Lors de l’élaboration d’un projet, un « art de faire » </w:t>
      </w:r>
      <w:r>
        <w:t>donne</w:t>
      </w:r>
      <w:r w:rsidRPr="0041206D">
        <w:t xml:space="preserve"> une large place à la pratique du terrain ; il confère à la démarche son originalité et sa force. </w:t>
      </w:r>
    </w:p>
    <w:p w14:paraId="30C66BDB" w14:textId="77777777" w:rsidR="005B2486" w:rsidRDefault="005B2486" w:rsidP="00F20439"/>
    <w:p w14:paraId="3E651633" w14:textId="3B4A84D5" w:rsidR="0055617F" w:rsidRDefault="0055617F" w:rsidP="00F20439">
      <w:r w:rsidRPr="0041206D">
        <w:t xml:space="preserve">Longtemps portée par un petit nombre de personnes, cette démarche </w:t>
      </w:r>
      <w:r>
        <w:t>d’UEPLM s’est développée</w:t>
      </w:r>
      <w:r w:rsidR="006B4DD0">
        <w:t xml:space="preserve"> et elle</w:t>
      </w:r>
      <w:r>
        <w:t xml:space="preserve"> </w:t>
      </w:r>
      <w:r w:rsidRPr="0041206D">
        <w:t>a pu évoluer, s’enrichir de nouveaux héritages. Elle a fait ses preuves sur le terrain. Les projets d’UEPLM sont « artisanaux », ils font du « sur mesure » et n’ont pas adopté le slogan « </w:t>
      </w:r>
      <w:r w:rsidRPr="00B94999">
        <w:rPr>
          <w:i/>
        </w:rPr>
        <w:t xml:space="preserve">time </w:t>
      </w:r>
      <w:proofErr w:type="spellStart"/>
      <w:r w:rsidRPr="00B94999">
        <w:rPr>
          <w:i/>
        </w:rPr>
        <w:t>is</w:t>
      </w:r>
      <w:proofErr w:type="spellEnd"/>
      <w:r w:rsidRPr="00B94999">
        <w:rPr>
          <w:i/>
        </w:rPr>
        <w:t xml:space="preserve"> money</w:t>
      </w:r>
      <w:r w:rsidRPr="0041206D">
        <w:t xml:space="preserve"> ». </w:t>
      </w:r>
    </w:p>
    <w:p w14:paraId="60C43261" w14:textId="77777777" w:rsidR="005B2486" w:rsidRDefault="005B2486" w:rsidP="00F20439"/>
    <w:p w14:paraId="27EEAFD1" w14:textId="34D6B89F" w:rsidR="005B2486" w:rsidRDefault="0055617F" w:rsidP="00F20439">
      <w:r w:rsidRPr="0041206D">
        <w:t xml:space="preserve">Un défi se pose à l’heure actuelle : celui de transmettre plus largement un savoir-faire ancré dans une pratique, mais qui n’est formalisé que pour une petite partie. Il est caractérisé par le </w:t>
      </w:r>
      <w:r w:rsidRPr="0041206D">
        <w:lastRenderedPageBreak/>
        <w:t xml:space="preserve">pragmatisme et par la capacité à tester des solutions au fil de l’expérience et à apprendre de l’expérience pour façonner les réponses apportées. </w:t>
      </w:r>
    </w:p>
    <w:p w14:paraId="748B0B9E" w14:textId="2C756C0D" w:rsidR="005B2486" w:rsidRDefault="0055617F" w:rsidP="006B4DD0">
      <w:pPr>
        <w:pStyle w:val="Titre2"/>
      </w:pPr>
      <w:bookmarkStart w:id="24" w:name="_Toc472618893"/>
      <w:bookmarkStart w:id="25" w:name="_Toc130550475"/>
      <w:bookmarkStart w:id="26" w:name="_Toc193290129"/>
      <w:r>
        <w:rPr>
          <w:lang w:eastAsia="zh-CN"/>
        </w:rPr>
        <w:t>En conclusion : f</w:t>
      </w:r>
      <w:r w:rsidRPr="0041206D">
        <w:rPr>
          <w:lang w:eastAsia="zh-CN"/>
        </w:rPr>
        <w:t>ermer la parenthèse</w:t>
      </w:r>
      <w:bookmarkEnd w:id="24"/>
      <w:bookmarkEnd w:id="25"/>
      <w:r w:rsidRPr="0041206D">
        <w:rPr>
          <w:lang w:eastAsia="zh-CN"/>
        </w:rPr>
        <w:t xml:space="preserve"> et </w:t>
      </w:r>
      <w:r w:rsidRPr="0041206D">
        <w:t>remodeler le « dispositif projet »</w:t>
      </w:r>
      <w:bookmarkEnd w:id="26"/>
    </w:p>
    <w:p w14:paraId="35E83BA3" w14:textId="7848A90F" w:rsidR="0055617F" w:rsidRDefault="006B4DD0" w:rsidP="00F20439">
      <w:r>
        <w:t>Pour les grands projets d’aménagement de bassins versants, l</w:t>
      </w:r>
      <w:r w:rsidR="0055617F" w:rsidRPr="0041206D">
        <w:t xml:space="preserve">’urgence est de revenir sur terre et de renouer avec des façons de faire raisonnables et pragmatiques. C’est ce que les projets d’UEPLM ont cherché à réaliser avec le soutien de différents bailleurs de fonds. Le projet de Gros Morne a eu une descendance : SOS ESF (qui a été absorbé par UEPLM en 2017) a mis en œuvre des projets d’aménagement des bassins versants à Salagnac (sur le plateau des Rochelois), à Verrettes (dans la chaîne des Matheux), à Thomonde (sur le Plateau Central) et à Port Salut. </w:t>
      </w:r>
    </w:p>
    <w:p w14:paraId="46B45E97" w14:textId="77777777" w:rsidR="005B2486" w:rsidRDefault="005B2486" w:rsidP="00F20439"/>
    <w:p w14:paraId="2944A978" w14:textId="6D0B7237" w:rsidR="0055617F" w:rsidRDefault="0055617F" w:rsidP="00F20439">
      <w:pPr>
        <w:rPr>
          <w:color w:val="000000" w:themeColor="text1"/>
        </w:rPr>
      </w:pPr>
      <w:r w:rsidRPr="0041206D">
        <w:t>Le modèle utilisé par les grands projets d’aménagement des bassins versants est aberrant</w:t>
      </w:r>
      <w:r w:rsidR="006B4DD0">
        <w:t xml:space="preserve">, il </w:t>
      </w:r>
      <w:r w:rsidRPr="0041206D">
        <w:t xml:space="preserve">n’est pas cohérent avec les objectifs affichés ; il est urgent de fermer la parenthèse que ces projets ont ouverte. </w:t>
      </w:r>
    </w:p>
    <w:p w14:paraId="07D1D95E" w14:textId="77777777" w:rsidR="005B2486" w:rsidRDefault="005B2486" w:rsidP="00F20439">
      <w:pPr>
        <w:rPr>
          <w:color w:val="000000" w:themeColor="text1"/>
        </w:rPr>
      </w:pPr>
    </w:p>
    <w:p w14:paraId="4A261E7C" w14:textId="77777777" w:rsidR="0055617F" w:rsidRDefault="0055617F" w:rsidP="00F20439">
      <w:r w:rsidRPr="0041206D">
        <w:t xml:space="preserve">UEPLM a observé </w:t>
      </w:r>
      <w:r>
        <w:t xml:space="preserve">que, dans </w:t>
      </w:r>
      <w:r w:rsidRPr="0041206D">
        <w:t>bien de mornes</w:t>
      </w:r>
      <w:r>
        <w:t>,</w:t>
      </w:r>
      <w:r w:rsidRPr="0041206D">
        <w:t xml:space="preserve"> </w:t>
      </w:r>
      <w:r>
        <w:t xml:space="preserve">le </w:t>
      </w:r>
      <w:r w:rsidRPr="0041206D">
        <w:t>paysage comport</w:t>
      </w:r>
      <w:r>
        <w:t>e</w:t>
      </w:r>
      <w:r w:rsidRPr="0041206D">
        <w:t xml:space="preserve"> encore d’importantes structures bocagères. Celles-ci sont constituées par des réseaux de haies vives servant de clôtures aux parcelles cultivées et par des forêts linéaires se maintenant dans les fonds de ravines. Ces structures peuvent être préservées, améliorées et aussi complétées par des seuils en dur. Cette stratégie conduit à une augmentation de la production agricole associée à une amélioration de l’environnement. Mais la mise en œuvre d’une telle stratégie passe par une adaptation du « dispositif projet » ou « </w:t>
      </w:r>
      <w:proofErr w:type="spellStart"/>
      <w:r w:rsidRPr="0041206D">
        <w:rPr>
          <w:i/>
        </w:rPr>
        <w:t>project</w:t>
      </w:r>
      <w:proofErr w:type="spellEnd"/>
      <w:r w:rsidRPr="0041206D">
        <w:rPr>
          <w:i/>
        </w:rPr>
        <w:t xml:space="preserve"> </w:t>
      </w:r>
      <w:proofErr w:type="spellStart"/>
      <w:r w:rsidRPr="0041206D">
        <w:rPr>
          <w:i/>
        </w:rPr>
        <w:t>device</w:t>
      </w:r>
      <w:proofErr w:type="spellEnd"/>
      <w:r w:rsidRPr="0041206D">
        <w:t> ». C’est dans ce domaine que UEPLM a accumulé une solide expérience depuis plus d’une vingtaine d’années.</w:t>
      </w:r>
    </w:p>
    <w:p w14:paraId="6834F4B2" w14:textId="77777777" w:rsidR="005B2486" w:rsidRDefault="005B2486" w:rsidP="00F20439"/>
    <w:p w14:paraId="336C563C" w14:textId="412A0F18" w:rsidR="0055617F" w:rsidRDefault="0055617F" w:rsidP="00F20439">
      <w:r w:rsidRPr="0041206D">
        <w:t>La logique d’intervention d’U</w:t>
      </w:r>
      <w:r w:rsidR="006B4DD0">
        <w:t xml:space="preserve">EPLM </w:t>
      </w:r>
      <w:r w:rsidRPr="0041206D">
        <w:t xml:space="preserve">articule la réalisation d’aménagements avec des mesures d’accompagnement des agriculteurs pour promouvoir des pratiques agricoles qui allient préservation de l’écosystème cultivé (gestion de l’eau et des sols, lutte contre la dégradation des sols) et productions rémunératrices. </w:t>
      </w:r>
    </w:p>
    <w:p w14:paraId="50CBD259" w14:textId="77777777" w:rsidR="005B2486" w:rsidRDefault="005B2486" w:rsidP="00F20439"/>
    <w:p w14:paraId="5E3517CF" w14:textId="22659CB6" w:rsidR="0055617F" w:rsidRDefault="0055617F" w:rsidP="00F20439">
      <w:r w:rsidRPr="0041206D">
        <w:t>Les aménagements peuvent être des constructions maçonnées ou en gabions (seuils, bandes de roulement) ou bien des aménagements végétalisés. Le choix des aménagements et des actions est adapté à chaque région selon ses spécificités agro-écologiques (relief, pluviométrie, …) et socio-économiques (accès au foncier, proximité des marchés...).</w:t>
      </w:r>
    </w:p>
    <w:p w14:paraId="6E758226" w14:textId="77777777" w:rsidR="00FA1032" w:rsidRDefault="00FA1032" w:rsidP="00F20439"/>
    <w:p w14:paraId="6461C8D7" w14:textId="3EA52FCD" w:rsidR="000478DE" w:rsidRDefault="000478DE" w:rsidP="000478DE">
      <w:pPr>
        <w:pStyle w:val="Titre1"/>
      </w:pPr>
      <w:bookmarkStart w:id="27" w:name="_Toc193290130"/>
      <w:r>
        <w:t>Les voyages pour mieux saisir la notion de dispositif</w:t>
      </w:r>
      <w:bookmarkEnd w:id="27"/>
    </w:p>
    <w:p w14:paraId="1662D72B" w14:textId="77777777" w:rsidR="000478DE" w:rsidRDefault="000478DE" w:rsidP="000478DE">
      <w:r>
        <w:t>L</w:t>
      </w:r>
      <w:r w:rsidRPr="0041206D">
        <w:t xml:space="preserve">es éléments </w:t>
      </w:r>
      <w:r>
        <w:t xml:space="preserve">d’un dispositif </w:t>
      </w:r>
      <w:r w:rsidRPr="0041206D">
        <w:t xml:space="preserve">échappent </w:t>
      </w:r>
      <w:r>
        <w:t xml:space="preserve">souvent </w:t>
      </w:r>
      <w:r w:rsidRPr="0041206D">
        <w:t xml:space="preserve">à la réflexion et à la critique car ils sont perçus comme évidents, comme allant de soi. Mes voyages </w:t>
      </w:r>
      <w:r>
        <w:t xml:space="preserve">m’ont </w:t>
      </w:r>
      <w:r w:rsidRPr="0041206D">
        <w:t>perm</w:t>
      </w:r>
      <w:r>
        <w:t>is</w:t>
      </w:r>
      <w:r w:rsidRPr="0041206D">
        <w:t xml:space="preserve"> </w:t>
      </w:r>
      <w:r>
        <w:t xml:space="preserve">d’utiliser une démarche comparative et </w:t>
      </w:r>
      <w:r w:rsidRPr="0041206D">
        <w:t xml:space="preserve">de déconstruire peu à peu ces fausses évidences, de les relativiser. </w:t>
      </w:r>
    </w:p>
    <w:p w14:paraId="68E55826" w14:textId="77777777" w:rsidR="000478DE" w:rsidRDefault="000478DE" w:rsidP="000478DE"/>
    <w:p w14:paraId="4173873E" w14:textId="77777777" w:rsidR="000478DE" w:rsidRDefault="000478DE" w:rsidP="000478DE">
      <w:r>
        <w:t>Alors, plutôt que de commencer à définir en détail ce concept et de développer une argumentation pour en démontrer l’intérêt, je vous invite à des voyages.</w:t>
      </w:r>
    </w:p>
    <w:p w14:paraId="08181C69" w14:textId="77777777" w:rsidR="000478DE" w:rsidRDefault="000478DE" w:rsidP="000478DE"/>
    <w:p w14:paraId="2006952E" w14:textId="77777777" w:rsidR="000478DE" w:rsidRDefault="000478DE" w:rsidP="000478DE">
      <w:r>
        <w:t xml:space="preserve">Ces voyages m’ont permis de comprendre un peu pourquoi les projets dans lesquels j’intervenais étaient ce qu’ils sont. Un chercheur se serait contenté de décrire comment les différents dispositifs avaient été façonnés par l’histoire. Mais je n’étais pas un chercheur, j’étais partie prenante de ces projets. Et ainsi, lors des descriptions succinctes de ces dispositifs, je n’ai souvent pas pu m’empêcher de déraper quelque peu vers une démarche normative, de constituer </w:t>
      </w:r>
      <w:r>
        <w:lastRenderedPageBreak/>
        <w:t>en idéal le dispositif me servant de référence et en repoussoir celui que je cherchais à faire évoluer. Comment éviter cela ? Je n’ai pas de réponse claire à cette question.</w:t>
      </w:r>
    </w:p>
    <w:p w14:paraId="3795BF8E" w14:textId="77777777" w:rsidR="000478DE" w:rsidRDefault="000478DE" w:rsidP="00F20439">
      <w:pPr>
        <w:pStyle w:val="Titre2"/>
      </w:pPr>
      <w:bookmarkStart w:id="28" w:name="_Toc193290131"/>
      <w:r>
        <w:t>Je travaille dans les Alpes dans les années 1960</w:t>
      </w:r>
      <w:bookmarkEnd w:id="28"/>
    </w:p>
    <w:p w14:paraId="06E28D1F" w14:textId="77777777" w:rsidR="000478DE" w:rsidRDefault="000478DE" w:rsidP="00F20439">
      <w:r>
        <w:t>Par la suite, je me suis souvent inspiré de l’expérience professionnelle acquise en France, un pays dans lequel la culture de terrain est vivante.</w:t>
      </w:r>
    </w:p>
    <w:p w14:paraId="3C4C8C45" w14:textId="77777777" w:rsidR="000478DE" w:rsidRDefault="000478DE" w:rsidP="00F20439"/>
    <w:p w14:paraId="5FADFAC5" w14:textId="77777777" w:rsidR="000478DE" w:rsidRDefault="000478DE" w:rsidP="00F20439">
      <w:r w:rsidRPr="001A6216">
        <w:t xml:space="preserve">Prenons le cas d’une intervention sur un bassin versant, en nous limitant à l’aspect « intervention sur le fonctionnement écologique » de ce paysage. </w:t>
      </w:r>
      <w:r>
        <w:t>En travaillant d</w:t>
      </w:r>
      <w:r w:rsidRPr="001A6216">
        <w:t xml:space="preserve">ans les </w:t>
      </w:r>
      <w:r>
        <w:t>Alpes</w:t>
      </w:r>
      <w:r w:rsidRPr="001A6216">
        <w:t xml:space="preserve">, </w:t>
      </w:r>
      <w:r>
        <w:t xml:space="preserve">j’ai </w:t>
      </w:r>
      <w:r w:rsidRPr="001A6216">
        <w:t>acqui</w:t>
      </w:r>
      <w:r>
        <w:t>s</w:t>
      </w:r>
      <w:r w:rsidRPr="001A6216">
        <w:t xml:space="preserve"> </w:t>
      </w:r>
      <w:r>
        <w:t xml:space="preserve">la </w:t>
      </w:r>
      <w:r w:rsidRPr="001A6216">
        <w:t xml:space="preserve">compréhension du paysage </w:t>
      </w:r>
      <w:r>
        <w:t xml:space="preserve">qui est </w:t>
      </w:r>
      <w:r w:rsidRPr="001A6216">
        <w:t xml:space="preserve">nécessaire pour une intervention pertinente </w:t>
      </w:r>
      <w:r>
        <w:t xml:space="preserve">grâce à </w:t>
      </w:r>
      <w:r w:rsidRPr="001A6216">
        <w:t>une « pratique du terrain »</w:t>
      </w:r>
      <w:r>
        <w:t xml:space="preserve">, </w:t>
      </w:r>
      <w:r w:rsidRPr="0041206D">
        <w:t>une pratique d’enquête</w:t>
      </w:r>
      <w:r>
        <w:t>.</w:t>
      </w:r>
    </w:p>
    <w:p w14:paraId="307A5140" w14:textId="77777777" w:rsidR="000478DE" w:rsidRDefault="000478DE" w:rsidP="00F20439">
      <w:pPr>
        <w:rPr>
          <w:b/>
        </w:rPr>
      </w:pPr>
    </w:p>
    <w:p w14:paraId="5F8BDD7D" w14:textId="77777777" w:rsidR="000478DE" w:rsidRDefault="000478DE" w:rsidP="00F20439">
      <w:r>
        <w:t xml:space="preserve">Une </w:t>
      </w:r>
      <w:r w:rsidRPr="001A6216">
        <w:t xml:space="preserve">description de cette pratique </w:t>
      </w:r>
      <w:r>
        <w:t>n’est pas facile</w:t>
      </w:r>
      <w:r w:rsidRPr="001A6216">
        <w:t xml:space="preserve"> : </w:t>
      </w:r>
      <w:r>
        <w:t xml:space="preserve">j’ai parcouru </w:t>
      </w:r>
      <w:r w:rsidRPr="001A6216">
        <w:t>le terrain, interrog</w:t>
      </w:r>
      <w:r>
        <w:t>é</w:t>
      </w:r>
      <w:r w:rsidRPr="001A6216">
        <w:t xml:space="preserve"> des « anciens » qui ont la mémoire des lieux, discut</w:t>
      </w:r>
      <w:r>
        <w:t>é</w:t>
      </w:r>
      <w:r w:rsidRPr="001A6216">
        <w:t xml:space="preserve"> lors de ces tournées avec des collègues </w:t>
      </w:r>
      <w:r>
        <w:t>mais aussi</w:t>
      </w:r>
      <w:r w:rsidRPr="001A6216">
        <w:t xml:space="preserve"> avec des chercheurs scientifiques. C’est une démarche tâtonnante et itérative qui donne l’impression d’être bricolée et improvisée. Vouloir diffuser une telle approche sous la forme d’une méthodologie à appliquer n’aurait pas de sens.</w:t>
      </w:r>
      <w:r>
        <w:t xml:space="preserve"> </w:t>
      </w:r>
    </w:p>
    <w:p w14:paraId="13BCEB11" w14:textId="77777777" w:rsidR="000478DE" w:rsidRDefault="000478DE" w:rsidP="00F20439"/>
    <w:p w14:paraId="519298CE" w14:textId="77777777" w:rsidR="000478DE" w:rsidRDefault="000478DE" w:rsidP="00F20439">
      <w:r w:rsidRPr="001A6216">
        <w:t>On ne voit pas bien de l’extérieur comment ce praticien accumule des savoirs d’expérience</w:t>
      </w:r>
      <w:r>
        <w:t>,</w:t>
      </w:r>
      <w:r w:rsidRPr="001A6216">
        <w:t xml:space="preserve"> </w:t>
      </w:r>
      <w:r>
        <w:t xml:space="preserve">ni </w:t>
      </w:r>
      <w:r w:rsidRPr="001A6216">
        <w:t xml:space="preserve">comment il les mobilise. Non seulement cela ne se voit pas, mais les réponses du praticien sont souvent décevantes et trompeuses lorsqu’on lui demande comment il a construit son interprétation </w:t>
      </w:r>
      <w:r>
        <w:t>d’un paysage</w:t>
      </w:r>
      <w:r w:rsidRPr="001A6216">
        <w:t xml:space="preserve">. Un praticien expérimenté peut être très ingénieux sans pour autant maîtriser la théorie de sa propre pratique, c’est même plutôt le cas général. L’application de </w:t>
      </w:r>
      <w:r>
        <w:t>« </w:t>
      </w:r>
      <w:r w:rsidRPr="001A6216">
        <w:t>principes</w:t>
      </w:r>
      <w:r>
        <w:t> »</w:t>
      </w:r>
      <w:r w:rsidRPr="001A6216">
        <w:t xml:space="preserve"> </w:t>
      </w:r>
      <w:r>
        <w:t xml:space="preserve">qu’il énonce parfois </w:t>
      </w:r>
      <w:r w:rsidRPr="001A6216">
        <w:t xml:space="preserve">lorsqu’on le questionne ne permet pas le développement de pratiques comparables à la sienne. </w:t>
      </w:r>
    </w:p>
    <w:p w14:paraId="7FFD086C" w14:textId="77777777" w:rsidR="000478DE" w:rsidRDefault="000478DE" w:rsidP="00F20439"/>
    <w:p w14:paraId="29392586" w14:textId="77777777" w:rsidR="000478DE" w:rsidRDefault="000478DE" w:rsidP="00F20439">
      <w:r>
        <w:t>Ainsi</w:t>
      </w:r>
      <w:r w:rsidRPr="001A6216">
        <w:t xml:space="preserve">, lorsqu’on questionne le praticien expérimenté, dans sa réponse la lecture du paysage est </w:t>
      </w:r>
      <w:r>
        <w:t>parfois</w:t>
      </w:r>
      <w:r w:rsidRPr="001A6216">
        <w:t xml:space="preserve"> réduite à une technique qu’il suffirait d’appliquer et que l’on pourrait donc enseigner facilement. Que ce soit face à un paysage ou </w:t>
      </w:r>
      <w:r>
        <w:t xml:space="preserve">face </w:t>
      </w:r>
      <w:r w:rsidRPr="001A6216">
        <w:t xml:space="preserve">à un livre, l’art de lire ne se </w:t>
      </w:r>
      <w:r>
        <w:t>transmet</w:t>
      </w:r>
      <w:r w:rsidRPr="001A6216">
        <w:t xml:space="preserve"> pas facilement.</w:t>
      </w:r>
    </w:p>
    <w:p w14:paraId="10615D20" w14:textId="77777777" w:rsidR="000478DE" w:rsidRDefault="000478DE" w:rsidP="00F20439"/>
    <w:p w14:paraId="023E4721" w14:textId="77777777" w:rsidR="000478DE" w:rsidRDefault="000478DE" w:rsidP="00F20439">
      <w:bookmarkStart w:id="29" w:name="_Hlk140766076"/>
      <w:r w:rsidRPr="001A6216">
        <w:t>Lorsque le praticien lit le paysage, il construit du sens, un peu comme le fait un lecteur qui lit un livre. Cela nécessite en général de nombreux parcours du terrain,</w:t>
      </w:r>
      <w:r>
        <w:t xml:space="preserve"> pour mener une enquête, tester diverses hypothèses.</w:t>
      </w:r>
      <w:r w:rsidRPr="001A6216">
        <w:t xml:space="preserve"> </w:t>
      </w:r>
      <w:r>
        <w:t xml:space="preserve">Le praticien </w:t>
      </w:r>
      <w:r w:rsidRPr="001A6216">
        <w:t>mobilis</w:t>
      </w:r>
      <w:r>
        <w:t>e</w:t>
      </w:r>
      <w:r w:rsidRPr="001A6216">
        <w:t xml:space="preserve"> différents types de savoirs en plus de ses propres savoirs d’expérience, de son intuition et de son imagination. Cette lecture donne en quelque sorte vie au paysage, la dimension sensible est importante. </w:t>
      </w:r>
    </w:p>
    <w:p w14:paraId="2A3B80CD" w14:textId="77777777" w:rsidR="000478DE" w:rsidRDefault="000478DE" w:rsidP="00F20439"/>
    <w:p w14:paraId="47C8FAB6" w14:textId="77777777" w:rsidR="000478DE" w:rsidRDefault="000478DE" w:rsidP="00F20439">
      <w:r>
        <w:t>L</w:t>
      </w:r>
      <w:r w:rsidRPr="001A6216">
        <w:t xml:space="preserve">e compagnonnage semble la formule la plus appropriée pour </w:t>
      </w:r>
      <w:r>
        <w:t>permettre</w:t>
      </w:r>
      <w:r w:rsidRPr="001A6216">
        <w:t xml:space="preserve"> l’acquisition et le partage de savoirs d’expérience. La difficulté constituée par la rareté de praticiens expérimentés peut être en partie contournée par </w:t>
      </w:r>
      <w:r>
        <w:t>l’</w:t>
      </w:r>
      <w:r w:rsidRPr="001A6216">
        <w:t>utilisation d’objets intermédiaires.</w:t>
      </w:r>
      <w:bookmarkEnd w:id="29"/>
    </w:p>
    <w:p w14:paraId="0446F87B" w14:textId="77777777" w:rsidR="000478DE" w:rsidRDefault="000478DE" w:rsidP="00F20439"/>
    <w:p w14:paraId="31B72A6D" w14:textId="77777777" w:rsidR="000478DE" w:rsidRDefault="000478DE" w:rsidP="00845E26">
      <w:pPr>
        <w:rPr>
          <w:lang w:eastAsia="de-DE"/>
        </w:rPr>
      </w:pPr>
      <w:r>
        <w:rPr>
          <w:lang w:eastAsia="de-DE"/>
        </w:rPr>
        <w:t>En tant qu’agronome voyageur, j’avais ainsi été façonné, j’avais acquis une culture de terrain, j’avais écouté les</w:t>
      </w:r>
      <w:r w:rsidRPr="0078379D">
        <w:rPr>
          <w:lang w:eastAsia="de-DE"/>
        </w:rPr>
        <w:t xml:space="preserve"> récits d’apprentissage </w:t>
      </w:r>
      <w:r>
        <w:rPr>
          <w:lang w:eastAsia="de-DE"/>
        </w:rPr>
        <w:t xml:space="preserve">des « anciens », des récits qui portaient </w:t>
      </w:r>
      <w:r w:rsidRPr="0078379D">
        <w:rPr>
          <w:lang w:eastAsia="de-DE"/>
        </w:rPr>
        <w:t>sur l</w:t>
      </w:r>
      <w:r>
        <w:rPr>
          <w:lang w:eastAsia="de-DE"/>
        </w:rPr>
        <w:t>es</w:t>
      </w:r>
      <w:r w:rsidRPr="0078379D">
        <w:rPr>
          <w:lang w:eastAsia="de-DE"/>
        </w:rPr>
        <w:t xml:space="preserve"> ruse</w:t>
      </w:r>
      <w:r>
        <w:rPr>
          <w:lang w:eastAsia="de-DE"/>
        </w:rPr>
        <w:t>s parfois bien nécessaires dans ce métier</w:t>
      </w:r>
      <w:r w:rsidRPr="0078379D">
        <w:rPr>
          <w:lang w:eastAsia="de-DE"/>
        </w:rPr>
        <w:t xml:space="preserve">, </w:t>
      </w:r>
      <w:r>
        <w:rPr>
          <w:lang w:eastAsia="de-DE"/>
        </w:rPr>
        <w:t xml:space="preserve">sur la pratique du </w:t>
      </w:r>
      <w:r w:rsidRPr="0078379D">
        <w:rPr>
          <w:lang w:eastAsia="de-DE"/>
        </w:rPr>
        <w:t xml:space="preserve">détour, </w:t>
      </w:r>
      <w:r>
        <w:rPr>
          <w:lang w:eastAsia="de-DE"/>
        </w:rPr>
        <w:t xml:space="preserve">sur les </w:t>
      </w:r>
      <w:r w:rsidRPr="0078379D">
        <w:rPr>
          <w:lang w:eastAsia="de-DE"/>
        </w:rPr>
        <w:t>stratégie</w:t>
      </w:r>
      <w:r>
        <w:rPr>
          <w:lang w:eastAsia="de-DE"/>
        </w:rPr>
        <w:t>s</w:t>
      </w:r>
      <w:r w:rsidRPr="0078379D">
        <w:rPr>
          <w:lang w:eastAsia="de-DE"/>
        </w:rPr>
        <w:t xml:space="preserve"> du possible. </w:t>
      </w:r>
      <w:r>
        <w:rPr>
          <w:lang w:eastAsia="de-DE"/>
        </w:rPr>
        <w:t>Ces récits des anciens m’avaient montré c</w:t>
      </w:r>
      <w:r w:rsidRPr="0078379D">
        <w:rPr>
          <w:lang w:eastAsia="de-DE"/>
        </w:rPr>
        <w:t>omment se manifeste l’esprit critique</w:t>
      </w:r>
      <w:r>
        <w:rPr>
          <w:lang w:eastAsia="de-DE"/>
        </w:rPr>
        <w:t xml:space="preserve"> dans le travail de tous les jours</w:t>
      </w:r>
      <w:r w:rsidRPr="0078379D">
        <w:rPr>
          <w:lang w:eastAsia="de-DE"/>
        </w:rPr>
        <w:t>, à quoi sert le croisement des informations, leur validation</w:t>
      </w:r>
      <w:r>
        <w:rPr>
          <w:lang w:eastAsia="de-DE"/>
        </w:rPr>
        <w:t>.</w:t>
      </w:r>
      <w:r w:rsidRPr="0078379D">
        <w:rPr>
          <w:lang w:eastAsia="de-DE"/>
        </w:rPr>
        <w:t xml:space="preserve"> </w:t>
      </w:r>
      <w:r>
        <w:rPr>
          <w:lang w:eastAsia="de-DE"/>
        </w:rPr>
        <w:t>Ils racontaient aussi l</w:t>
      </w:r>
      <w:r w:rsidRPr="0078379D">
        <w:rPr>
          <w:lang w:eastAsia="de-DE"/>
        </w:rPr>
        <w:t xml:space="preserve">es </w:t>
      </w:r>
      <w:r>
        <w:rPr>
          <w:lang w:eastAsia="de-DE"/>
        </w:rPr>
        <w:t>« </w:t>
      </w:r>
      <w:r w:rsidRPr="0078379D">
        <w:rPr>
          <w:lang w:eastAsia="de-DE"/>
        </w:rPr>
        <w:t>coups</w:t>
      </w:r>
      <w:r>
        <w:rPr>
          <w:lang w:eastAsia="de-DE"/>
        </w:rPr>
        <w:t> »</w:t>
      </w:r>
      <w:r w:rsidRPr="0078379D">
        <w:rPr>
          <w:lang w:eastAsia="de-DE"/>
        </w:rPr>
        <w:t xml:space="preserve"> joués, qu’ils aient réussi ou non. </w:t>
      </w:r>
      <w:r>
        <w:rPr>
          <w:lang w:eastAsia="de-DE"/>
        </w:rPr>
        <w:t>Ainsi, j’ai fini par acquérir le sens du jeu, j’ai découvert que, parfois, travailler c’est aussi « trouvailler ».</w:t>
      </w:r>
    </w:p>
    <w:p w14:paraId="5AE363B9" w14:textId="77777777" w:rsidR="000478DE" w:rsidRDefault="000478DE" w:rsidP="00F20439">
      <w:pPr>
        <w:pStyle w:val="Titre2"/>
      </w:pPr>
      <w:bookmarkStart w:id="30" w:name="_Toc193290132"/>
      <w:r w:rsidRPr="00F557BC">
        <w:lastRenderedPageBreak/>
        <w:t xml:space="preserve">Un </w:t>
      </w:r>
      <w:r>
        <w:t>séjour</w:t>
      </w:r>
      <w:r w:rsidRPr="00F557BC">
        <w:t xml:space="preserve"> en Iran</w:t>
      </w:r>
      <w:bookmarkEnd w:id="30"/>
    </w:p>
    <w:p w14:paraId="60759F06" w14:textId="77777777" w:rsidR="000478DE" w:rsidRDefault="000478DE" w:rsidP="00F20439">
      <w:r w:rsidRPr="000402DB">
        <w:t xml:space="preserve">Mon séjour en Iran </w:t>
      </w:r>
      <w:r>
        <w:t>a joué pour moi un rôle important, car, avec l’aide d’un sociologue, j’ai pu prendre du recul par rapport à ma pratique en France, comprendre ma propre culture professionnelle comme le résultat d’un façonnage. Et ainsi j’ai pu utiliser une démarche comparative pour mieux comprendre comment un autre contexte avait façonné une autre dispositif projet, une autre culture professionnelle.</w:t>
      </w:r>
    </w:p>
    <w:p w14:paraId="1B629BD3" w14:textId="77777777" w:rsidR="000478DE" w:rsidRDefault="000478DE" w:rsidP="00F20439">
      <w:pPr>
        <w:rPr>
          <w:b/>
        </w:rPr>
      </w:pPr>
    </w:p>
    <w:p w14:paraId="31009DAF" w14:textId="77777777" w:rsidR="000478DE" w:rsidRDefault="000478DE" w:rsidP="00F20439">
      <w:r>
        <w:t xml:space="preserve">La découverte en Iran d’un « dispositif projet » importé sans adaptations m’a conduit à vouloir en savoir un peu plus sur celui qui avait été façonné en France dans le domaine de la lutte contre l’érosion dans les Alpes. </w:t>
      </w:r>
    </w:p>
    <w:p w14:paraId="7FAE069B" w14:textId="77777777" w:rsidR="000478DE" w:rsidRDefault="000478DE" w:rsidP="00F20439"/>
    <w:p w14:paraId="524065D0" w14:textId="77777777" w:rsidR="000478DE" w:rsidRDefault="000478DE" w:rsidP="000402DB">
      <w:r w:rsidRPr="00FC55D0">
        <w:t xml:space="preserve">Au début des années 1970, c’est la médiocrité des résultats obtenus par les projets d’aménagement de bassins versants en Iran qui avait déclenché </w:t>
      </w:r>
      <w:r>
        <w:t>m</w:t>
      </w:r>
      <w:r w:rsidRPr="00FC55D0">
        <w:t xml:space="preserve">a réflexion critique, qui </w:t>
      </w:r>
      <w:r>
        <w:t>m</w:t>
      </w:r>
      <w:r w:rsidRPr="00FC55D0">
        <w:t xml:space="preserve">’a invité à mettre en œuvre une démarche comparative. </w:t>
      </w:r>
      <w:r>
        <w:t>J’</w:t>
      </w:r>
      <w:r w:rsidRPr="00FC55D0">
        <w:t>avai</w:t>
      </w:r>
      <w:r>
        <w:t>s</w:t>
      </w:r>
      <w:r w:rsidRPr="00FC55D0">
        <w:t xml:space="preserve"> été impliqué dans la formulation et dans le déroulement de tels projets d’abord en France, puis en Iran ; cela </w:t>
      </w:r>
      <w:r>
        <w:t>m</w:t>
      </w:r>
      <w:r w:rsidRPr="00FC55D0">
        <w:t xml:space="preserve">’a conduit à ne pas </w:t>
      </w:r>
      <w:r>
        <w:t>m</w:t>
      </w:r>
      <w:r w:rsidRPr="00FC55D0">
        <w:t xml:space="preserve">e satisfaire des explications habituelles des défaillances observées </w:t>
      </w:r>
      <w:r>
        <w:t>dans ce dernier pays</w:t>
      </w:r>
      <w:r w:rsidRPr="00FC55D0">
        <w:t xml:space="preserve">, mais à poursuivre </w:t>
      </w:r>
      <w:r>
        <w:t>m</w:t>
      </w:r>
      <w:r w:rsidRPr="00FC55D0">
        <w:t xml:space="preserve">a recherche avec l’aide de sociologues et d’historiens. </w:t>
      </w:r>
      <w:r>
        <w:t>J’ai</w:t>
      </w:r>
      <w:r w:rsidRPr="00FC55D0">
        <w:t xml:space="preserve"> cherché à mieux comprendre pourquoi, suivant le contexte, les projets donnent tantôt de bons résultats et tantôt ont une nette tendance à déraper. </w:t>
      </w:r>
      <w:r>
        <w:t xml:space="preserve">J’ai pu </w:t>
      </w:r>
      <w:r w:rsidRPr="00FC55D0">
        <w:t>donner un sens sociologique aux déficiences observées</w:t>
      </w:r>
      <w:r>
        <w:t xml:space="preserve">, mieux les comprendre, les </w:t>
      </w:r>
      <w:r w:rsidRPr="00FC55D0">
        <w:t>mettre en perspective.</w:t>
      </w:r>
    </w:p>
    <w:p w14:paraId="0B8EBFFF" w14:textId="77777777" w:rsidR="000478DE" w:rsidRDefault="000478DE" w:rsidP="00F20439">
      <w:pPr>
        <w:rPr>
          <w:lang w:eastAsia="de-DE"/>
        </w:rPr>
      </w:pPr>
    </w:p>
    <w:p w14:paraId="7E684E88" w14:textId="77777777" w:rsidR="000478DE" w:rsidRDefault="000478DE" w:rsidP="00F20439">
      <w:r>
        <w:t>« </w:t>
      </w:r>
      <w:r w:rsidRPr="000402DB">
        <w:t>Une enquête en Iran.docx </w:t>
      </w:r>
      <w:r>
        <w:t>» décrit</w:t>
      </w:r>
      <w:r w:rsidRPr="00966408">
        <w:t xml:space="preserve"> </w:t>
      </w:r>
      <w:r>
        <w:t>le traitement de la crise érosive qui a touché l’Iran dans les années 1970. Cette enquête m’avait conduit à mettre en cause l’inadaptation du « dispositif projet » utilisé dans ce pays. Le diaporama « </w:t>
      </w:r>
      <w:r w:rsidRPr="00A472D9">
        <w:t xml:space="preserve">Le bassin du </w:t>
      </w:r>
      <w:proofErr w:type="spellStart"/>
      <w:r w:rsidRPr="00A472D9">
        <w:t>Séfid</w:t>
      </w:r>
      <w:proofErr w:type="spellEnd"/>
      <w:r w:rsidRPr="00A472D9">
        <w:t xml:space="preserve"> Roud.pptx</w:t>
      </w:r>
      <w:r>
        <w:t> » complète et illustre ce texte.</w:t>
      </w:r>
    </w:p>
    <w:p w14:paraId="0299C0C1" w14:textId="77777777" w:rsidR="000478DE" w:rsidRDefault="000478DE" w:rsidP="00F20439">
      <w:pPr>
        <w:rPr>
          <w:lang w:eastAsia="de-DE"/>
        </w:rPr>
      </w:pPr>
    </w:p>
    <w:p w14:paraId="5F845DA4" w14:textId="77777777" w:rsidR="000478DE" w:rsidRDefault="000478DE" w:rsidP="000402DB">
      <w:r>
        <w:t>Des discussions avec mes collègues iraniens, mais aussi avec des responsables de la FAO, m’ont peu à peu permis de mieux comprendre c</w:t>
      </w:r>
      <w:r w:rsidRPr="0041206D">
        <w:t xml:space="preserve">omment </w:t>
      </w:r>
      <w:r>
        <w:t xml:space="preserve">au fil du temps </w:t>
      </w:r>
      <w:r w:rsidRPr="0041206D">
        <w:t>l’ingénieur a</w:t>
      </w:r>
      <w:r>
        <w:t>vait</w:t>
      </w:r>
      <w:r w:rsidRPr="0041206D">
        <w:t xml:space="preserve"> constitué l’érosion en problème</w:t>
      </w:r>
      <w:r>
        <w:t>.</w:t>
      </w:r>
    </w:p>
    <w:p w14:paraId="740938E4" w14:textId="77777777" w:rsidR="000478DE" w:rsidRDefault="000478DE" w:rsidP="000402DB"/>
    <w:p w14:paraId="20D86B48" w14:textId="77777777" w:rsidR="000478DE" w:rsidRDefault="000478DE" w:rsidP="000402DB">
      <w:r w:rsidRPr="0041206D">
        <w:t>Après la deuxième guerre mondiale, la FAO et les bailleurs de fonds</w:t>
      </w:r>
      <w:r>
        <w:t>,</w:t>
      </w:r>
      <w:r w:rsidRPr="0041206D">
        <w:t xml:space="preserve"> </w:t>
      </w:r>
      <w:r>
        <w:t xml:space="preserve">comme la Banque Mondiale, </w:t>
      </w:r>
      <w:r w:rsidRPr="0041206D">
        <w:t xml:space="preserve">ont réagi face à la crise érosive qui concernait divers pays du « Tiers Monde », selon l’expression utilisée à cette époque. Ils se sont </w:t>
      </w:r>
      <w:r>
        <w:t xml:space="preserve">alors </w:t>
      </w:r>
      <w:r w:rsidRPr="0041206D">
        <w:t>inspirés de deux « </w:t>
      </w:r>
      <w:proofErr w:type="spellStart"/>
      <w:r w:rsidRPr="0041206D">
        <w:t>success</w:t>
      </w:r>
      <w:proofErr w:type="spellEnd"/>
      <w:r w:rsidRPr="0041206D">
        <w:t xml:space="preserve"> stories » en matière de maîtrise de l’érosion des sols : la Restauration des Terrains en Montagne du 19</w:t>
      </w:r>
      <w:r w:rsidRPr="0041206D">
        <w:rPr>
          <w:vertAlign w:val="superscript"/>
        </w:rPr>
        <w:t>ème</w:t>
      </w:r>
      <w:r w:rsidRPr="0041206D">
        <w:t xml:space="preserve"> siècle en France et la « </w:t>
      </w:r>
      <w:r w:rsidRPr="0041206D">
        <w:rPr>
          <w:i/>
        </w:rPr>
        <w:t>Soil Conservation</w:t>
      </w:r>
      <w:r w:rsidRPr="0041206D">
        <w:t> » du 20</w:t>
      </w:r>
      <w:r w:rsidRPr="0041206D">
        <w:rPr>
          <w:vertAlign w:val="superscript"/>
        </w:rPr>
        <w:t>ème</w:t>
      </w:r>
      <w:r w:rsidRPr="0041206D">
        <w:t xml:space="preserve"> siècle dans les Etats-Unis d’Amérique.</w:t>
      </w:r>
      <w:r>
        <w:t xml:space="preserve"> Je présente rapidement ces deux modèles.</w:t>
      </w:r>
    </w:p>
    <w:p w14:paraId="299864BA" w14:textId="77777777" w:rsidR="000478DE" w:rsidRPr="00845E26" w:rsidRDefault="000478DE" w:rsidP="000A6DB0">
      <w:pPr>
        <w:pStyle w:val="Titre2"/>
      </w:pPr>
      <w:bookmarkStart w:id="31" w:name="_Toc193290133"/>
      <w:r w:rsidRPr="00845E26">
        <w:t>Le modèle de la restauration des terrains en montagne</w:t>
      </w:r>
      <w:bookmarkEnd w:id="31"/>
    </w:p>
    <w:p w14:paraId="565CF68E" w14:textId="77777777" w:rsidR="000478DE" w:rsidRDefault="000478DE" w:rsidP="00845E26">
      <w:r w:rsidRPr="0041206D">
        <w:t>Au début du 19</w:t>
      </w:r>
      <w:r w:rsidRPr="0041206D">
        <w:rPr>
          <w:vertAlign w:val="superscript"/>
        </w:rPr>
        <w:t>ème</w:t>
      </w:r>
      <w:r w:rsidRPr="0041206D">
        <w:t xml:space="preserve"> siècle, une crise érosive s’était développée dans les régions de montagne en France ; elle était en rapport avec l’augmentation très importante de la pression démographique après la saignée due aux guerres napoléoniennes. Les forestiers ont rendu </w:t>
      </w:r>
      <w:r>
        <w:t xml:space="preserve">le déboisement </w:t>
      </w:r>
      <w:r w:rsidRPr="0041206D">
        <w:t>responsable de cette crise</w:t>
      </w:r>
      <w:r>
        <w:t xml:space="preserve"> et ils ont mis en cause les pratiques des </w:t>
      </w:r>
      <w:r w:rsidRPr="0041206D">
        <w:t xml:space="preserve">agriculteurs. </w:t>
      </w:r>
      <w:r>
        <w:t xml:space="preserve">Dans les Alpes, </w:t>
      </w:r>
      <w:r w:rsidRPr="0041206D">
        <w:t xml:space="preserve">les torrents coupaient </w:t>
      </w:r>
      <w:r>
        <w:t xml:space="preserve">trop </w:t>
      </w:r>
      <w:r w:rsidRPr="0041206D">
        <w:t xml:space="preserve">souvent les routes lors de leurs crues, en perturbant des échanges commerciaux dont l’importance était croissante. </w:t>
      </w:r>
    </w:p>
    <w:p w14:paraId="476B8E43" w14:textId="77777777" w:rsidR="000478DE" w:rsidRDefault="000478DE" w:rsidP="00845E26"/>
    <w:p w14:paraId="043D70AB" w14:textId="77777777" w:rsidR="000478DE" w:rsidRDefault="000478DE" w:rsidP="00845E26">
      <w:r w:rsidRPr="0041206D">
        <w:t>Dans les montagnes, l’Etat est alors intervenu massivement, après avoir acheté (</w:t>
      </w:r>
      <w:r>
        <w:t>« </w:t>
      </w:r>
      <w:r w:rsidRPr="0041206D">
        <w:t>domanialisé</w:t>
      </w:r>
      <w:r>
        <w:t> »</w:t>
      </w:r>
      <w:r w:rsidRPr="0041206D">
        <w:t>) les terres déjà dégradées et celles menacées par l’érosion. Il a mis en place un service dit de Restauration des Terrains en Montagne (RTM) disposant de gros budgets et d’un personnel nombreux pour construire et entretenir plantations et ouvrages</w:t>
      </w:r>
      <w:r>
        <w:t xml:space="preserve"> de correction </w:t>
      </w:r>
      <w:r>
        <w:lastRenderedPageBreak/>
        <w:t>torrentielle</w:t>
      </w:r>
      <w:r w:rsidRPr="0041206D">
        <w:t>.</w:t>
      </w:r>
      <w:r>
        <w:t xml:space="preserve"> Ce faisant, il a aussi accéléré l’exode des agriculteurs, vers les villes et, comme colons, en particulier vers l’Algérie.</w:t>
      </w:r>
    </w:p>
    <w:p w14:paraId="4417F8CF" w14:textId="77777777" w:rsidR="000478DE" w:rsidRDefault="000478DE" w:rsidP="00845E26"/>
    <w:p w14:paraId="66B0E8E0" w14:textId="77777777" w:rsidR="000478DE" w:rsidRDefault="000478DE" w:rsidP="00845E26">
      <w:r>
        <w:t>Ces projets de RTM portaient sur un « périmètre de restauration » et concernaient en général tout un bassin versant, ils étaient de grandes dimensions.</w:t>
      </w:r>
    </w:p>
    <w:p w14:paraId="2BE2C4C0" w14:textId="77777777" w:rsidR="000478DE" w:rsidRDefault="000478DE" w:rsidP="00845E26"/>
    <w:p w14:paraId="35A2B864" w14:textId="77777777" w:rsidR="000478DE" w:rsidRDefault="000478DE" w:rsidP="00845E26">
      <w:r>
        <w:t>Le document « </w:t>
      </w:r>
      <w:r w:rsidRPr="00DB0F4B">
        <w:t>La RTM dans les Alpes</w:t>
      </w:r>
      <w:r>
        <w:t xml:space="preserve">.docx » présente l’histoire de la </w:t>
      </w:r>
      <w:r w:rsidRPr="0041206D">
        <w:t>Restauration des Terrains en Montagne</w:t>
      </w:r>
      <w:r>
        <w:t xml:space="preserve"> dans les Alpes en France.</w:t>
      </w:r>
    </w:p>
    <w:p w14:paraId="3E88A879" w14:textId="77777777" w:rsidR="000478DE" w:rsidRPr="00845E26" w:rsidRDefault="000478DE" w:rsidP="000A6DB0">
      <w:pPr>
        <w:pStyle w:val="Titre2"/>
      </w:pPr>
      <w:bookmarkStart w:id="32" w:name="_Toc193290134"/>
      <w:r w:rsidRPr="00845E26">
        <w:t>Le modèle de la « </w:t>
      </w:r>
      <w:r w:rsidRPr="00845E26">
        <w:rPr>
          <w:i/>
        </w:rPr>
        <w:t>Soil Conservation »</w:t>
      </w:r>
      <w:bookmarkEnd w:id="32"/>
      <w:r w:rsidRPr="00845E26">
        <w:t xml:space="preserve"> </w:t>
      </w:r>
    </w:p>
    <w:p w14:paraId="1BB40320" w14:textId="77777777" w:rsidR="000478DE" w:rsidRDefault="000478DE" w:rsidP="00845E26">
      <w:r w:rsidRPr="0041206D">
        <w:t>Dans les Etats-Unis d’Amérique, c’est dans les années 1930 qu’une crise érosive avait sévi dans les grandes plaines : l’érosion éolienne provoquait la formation du « </w:t>
      </w:r>
      <w:proofErr w:type="spellStart"/>
      <w:r w:rsidRPr="0041206D">
        <w:rPr>
          <w:i/>
        </w:rPr>
        <w:t>dust</w:t>
      </w:r>
      <w:proofErr w:type="spellEnd"/>
      <w:r w:rsidRPr="0041206D">
        <w:rPr>
          <w:i/>
        </w:rPr>
        <w:t xml:space="preserve"> bowl</w:t>
      </w:r>
      <w:r w:rsidRPr="0041206D">
        <w:t xml:space="preserve"> » et l’érosion hydrique entraînait la sédimentation des barrages de retenue hydraulique. Dans ces plaines, les colons avaient remplacé les Indiens. En l’absence d’une </w:t>
      </w:r>
      <w:r>
        <w:t xml:space="preserve">véritable </w:t>
      </w:r>
      <w:r w:rsidRPr="0041206D">
        <w:t>culture paysanne, les pratiques d</w:t>
      </w:r>
      <w:r>
        <w:t>e</w:t>
      </w:r>
      <w:r w:rsidRPr="0041206D">
        <w:t xml:space="preserve">s agriculteurs, souvent des immigrés de fraîche date, étaient destructrices car elles n’étaient pas adaptées au milieu. Des agronomes chercheurs ont alors élaboré un ensemble de mesures pour réduire les érosions hydrique ou éolienne ; grâce à un service de la conservation des sols doté de moyens importants, leur application a permis de maîtriser la crise. </w:t>
      </w:r>
    </w:p>
    <w:p w14:paraId="63E89BF1" w14:textId="77777777" w:rsidR="000478DE" w:rsidRDefault="000478DE" w:rsidP="00845E26"/>
    <w:p w14:paraId="6DB36B07" w14:textId="77777777" w:rsidR="000478DE" w:rsidRDefault="000478DE" w:rsidP="00845E26">
      <w:r>
        <w:t>Il faut observer que dans les deux cas présentés, que ce soit la RTM dans les Alpes ou la Conservation des Eaux et des Sols (CES) dans les grandes plaines des Etats-Unis, le référence à l’intérêt général occupe une grande place. L’agriculteur est considéré comme le responsable de ces crises érosives, il est volontiers constitué en coupable. Les projets passent par son expropriation ou par l’imposition d’aménagements fondés sur l’application de la Formule Universelle d’Erosion des Sols (USLE en anglais). Ils se caractérisent également par leur grande taille, souvent c’est tout un bassin versant qui est traité.</w:t>
      </w:r>
    </w:p>
    <w:sectPr w:rsidR="000478D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1508" w14:textId="77777777" w:rsidR="00E827FC" w:rsidRDefault="00E827FC" w:rsidP="0080291F">
      <w:r>
        <w:separator/>
      </w:r>
    </w:p>
  </w:endnote>
  <w:endnote w:type="continuationSeparator" w:id="0">
    <w:p w14:paraId="49DFDB81" w14:textId="77777777" w:rsidR="00E827FC" w:rsidRDefault="00E827FC" w:rsidP="0080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9420"/>
      <w:docPartObj>
        <w:docPartGallery w:val="Page Numbers (Bottom of Page)"/>
        <w:docPartUnique/>
      </w:docPartObj>
    </w:sdtPr>
    <w:sdtContent>
      <w:p w14:paraId="769EE8FF" w14:textId="05887C81" w:rsidR="0080291F" w:rsidRDefault="0080291F">
        <w:pPr>
          <w:pStyle w:val="Pieddepage"/>
          <w:jc w:val="center"/>
        </w:pPr>
        <w:r>
          <w:fldChar w:fldCharType="begin"/>
        </w:r>
        <w:r>
          <w:instrText>PAGE   \* MERGEFORMAT</w:instrText>
        </w:r>
        <w:r>
          <w:fldChar w:fldCharType="separate"/>
        </w:r>
        <w:r>
          <w:t>2</w:t>
        </w:r>
        <w:r>
          <w:fldChar w:fldCharType="end"/>
        </w:r>
      </w:p>
    </w:sdtContent>
  </w:sdt>
  <w:p w14:paraId="1F919530" w14:textId="77777777" w:rsidR="0080291F" w:rsidRDefault="008029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F0C1" w14:textId="77777777" w:rsidR="00E827FC" w:rsidRDefault="00E827FC" w:rsidP="0080291F">
      <w:r>
        <w:separator/>
      </w:r>
    </w:p>
  </w:footnote>
  <w:footnote w:type="continuationSeparator" w:id="0">
    <w:p w14:paraId="2E36AEE6" w14:textId="77777777" w:rsidR="00E827FC" w:rsidRDefault="00E827FC" w:rsidP="00802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07D91"/>
    <w:multiLevelType w:val="hybridMultilevel"/>
    <w:tmpl w:val="D0E69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FE3627"/>
    <w:multiLevelType w:val="hybridMultilevel"/>
    <w:tmpl w:val="7BCE1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4D0E65"/>
    <w:multiLevelType w:val="hybridMultilevel"/>
    <w:tmpl w:val="BAD86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2376190">
    <w:abstractNumId w:val="2"/>
  </w:num>
  <w:num w:numId="2" w16cid:durableId="1689138724">
    <w:abstractNumId w:val="1"/>
  </w:num>
  <w:num w:numId="3" w16cid:durableId="105847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E4"/>
    <w:rsid w:val="00010108"/>
    <w:rsid w:val="000402DB"/>
    <w:rsid w:val="000413F4"/>
    <w:rsid w:val="000478DE"/>
    <w:rsid w:val="000A4D5A"/>
    <w:rsid w:val="000A6DB0"/>
    <w:rsid w:val="000D5877"/>
    <w:rsid w:val="000F3B3D"/>
    <w:rsid w:val="00171D9E"/>
    <w:rsid w:val="001E1DA8"/>
    <w:rsid w:val="002308F4"/>
    <w:rsid w:val="0029462C"/>
    <w:rsid w:val="002E5AD8"/>
    <w:rsid w:val="00326977"/>
    <w:rsid w:val="00333414"/>
    <w:rsid w:val="00372813"/>
    <w:rsid w:val="00396004"/>
    <w:rsid w:val="005336B7"/>
    <w:rsid w:val="0055617F"/>
    <w:rsid w:val="005B2486"/>
    <w:rsid w:val="005B462E"/>
    <w:rsid w:val="005D4CAB"/>
    <w:rsid w:val="005E5988"/>
    <w:rsid w:val="006410F4"/>
    <w:rsid w:val="00674AE8"/>
    <w:rsid w:val="006B4DD0"/>
    <w:rsid w:val="007B29F2"/>
    <w:rsid w:val="0080291F"/>
    <w:rsid w:val="00845E26"/>
    <w:rsid w:val="008B32E4"/>
    <w:rsid w:val="008B7DE2"/>
    <w:rsid w:val="008D083F"/>
    <w:rsid w:val="00934A7A"/>
    <w:rsid w:val="00941FB5"/>
    <w:rsid w:val="009432C5"/>
    <w:rsid w:val="00983F9C"/>
    <w:rsid w:val="00A03636"/>
    <w:rsid w:val="00A17981"/>
    <w:rsid w:val="00A25CD9"/>
    <w:rsid w:val="00A4674D"/>
    <w:rsid w:val="00A8742F"/>
    <w:rsid w:val="00AC074B"/>
    <w:rsid w:val="00AC3F56"/>
    <w:rsid w:val="00AC45D4"/>
    <w:rsid w:val="00AC7C6B"/>
    <w:rsid w:val="00B30DDE"/>
    <w:rsid w:val="00B5221C"/>
    <w:rsid w:val="00B55ABC"/>
    <w:rsid w:val="00B91299"/>
    <w:rsid w:val="00C45984"/>
    <w:rsid w:val="00C75B55"/>
    <w:rsid w:val="00C85D13"/>
    <w:rsid w:val="00D242A3"/>
    <w:rsid w:val="00D81149"/>
    <w:rsid w:val="00D97ABD"/>
    <w:rsid w:val="00DB0F4B"/>
    <w:rsid w:val="00DE01F3"/>
    <w:rsid w:val="00E15FD2"/>
    <w:rsid w:val="00E44EAC"/>
    <w:rsid w:val="00E827FC"/>
    <w:rsid w:val="00E93637"/>
    <w:rsid w:val="00EB06ED"/>
    <w:rsid w:val="00F20439"/>
    <w:rsid w:val="00F2288B"/>
    <w:rsid w:val="00F54FBA"/>
    <w:rsid w:val="00FA1032"/>
    <w:rsid w:val="00FC12E6"/>
    <w:rsid w:val="00FC3301"/>
    <w:rsid w:val="00FC3F19"/>
    <w:rsid w:val="00FC5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4979"/>
  <w15:chartTrackingRefBased/>
  <w15:docId w15:val="{F5F69320-7448-4C3C-B239-3C7BBA2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D0"/>
    <w:pPr>
      <w:spacing w:after="0" w:line="240" w:lineRule="auto"/>
      <w:jc w:val="both"/>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5D13"/>
    <w:pPr>
      <w:keepNext/>
      <w:keepLines/>
      <w:spacing w:before="360" w:after="80"/>
      <w:outlineLvl w:val="0"/>
    </w:pPr>
    <w:rPr>
      <w:rFonts w:asciiTheme="majorHAnsi" w:eastAsiaTheme="majorEastAsia" w:hAnsiTheme="majorHAnsi" w:cstheme="majorBidi"/>
      <w:b/>
      <w:bCs/>
      <w:color w:val="2F5496" w:themeColor="accent1" w:themeShade="BF"/>
      <w:sz w:val="32"/>
      <w:szCs w:val="32"/>
    </w:rPr>
  </w:style>
  <w:style w:type="paragraph" w:styleId="Titre2">
    <w:name w:val="heading 2"/>
    <w:basedOn w:val="Normal"/>
    <w:next w:val="Normal"/>
    <w:link w:val="Titre2Car"/>
    <w:unhideWhenUsed/>
    <w:qFormat/>
    <w:rsid w:val="00C85D13"/>
    <w:pPr>
      <w:keepNext/>
      <w:keepLines/>
      <w:spacing w:before="160" w:after="80"/>
      <w:outlineLvl w:val="1"/>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8B32E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8B32E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B32E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32E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32E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32E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32E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5D13"/>
    <w:rPr>
      <w:rFonts w:asciiTheme="majorHAnsi" w:eastAsiaTheme="majorEastAsia" w:hAnsiTheme="majorHAnsi" w:cstheme="majorBidi"/>
      <w:b/>
      <w:bCs/>
      <w:color w:val="2F5496" w:themeColor="accent1" w:themeShade="BF"/>
      <w:kern w:val="0"/>
      <w:sz w:val="32"/>
      <w:szCs w:val="32"/>
      <w:lang w:eastAsia="fr-FR"/>
      <w14:ligatures w14:val="none"/>
    </w:rPr>
  </w:style>
  <w:style w:type="character" w:customStyle="1" w:styleId="Titre2Car">
    <w:name w:val="Titre 2 Car"/>
    <w:basedOn w:val="Policepardfaut"/>
    <w:link w:val="Titre2"/>
    <w:rsid w:val="00C85D13"/>
    <w:rPr>
      <w:rFonts w:asciiTheme="majorHAnsi" w:eastAsiaTheme="majorEastAsia" w:hAnsiTheme="majorHAnsi" w:cstheme="majorBidi"/>
      <w:b/>
      <w:bCs/>
      <w:color w:val="2F5496" w:themeColor="accent1" w:themeShade="BF"/>
      <w:kern w:val="0"/>
      <w:sz w:val="28"/>
      <w:szCs w:val="28"/>
      <w:lang w:eastAsia="fr-FR"/>
      <w14:ligatures w14:val="none"/>
    </w:rPr>
  </w:style>
  <w:style w:type="character" w:customStyle="1" w:styleId="Titre3Car">
    <w:name w:val="Titre 3 Car"/>
    <w:basedOn w:val="Policepardfaut"/>
    <w:link w:val="Titre3"/>
    <w:uiPriority w:val="9"/>
    <w:rsid w:val="008B32E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8B32E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B32E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32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32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32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32E4"/>
    <w:rPr>
      <w:rFonts w:eastAsiaTheme="majorEastAsia" w:cstheme="majorBidi"/>
      <w:color w:val="272727" w:themeColor="text1" w:themeTint="D8"/>
    </w:rPr>
  </w:style>
  <w:style w:type="paragraph" w:styleId="Titre">
    <w:name w:val="Title"/>
    <w:basedOn w:val="Normal"/>
    <w:next w:val="Normal"/>
    <w:link w:val="TitreCar"/>
    <w:uiPriority w:val="10"/>
    <w:qFormat/>
    <w:rsid w:val="008B32E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32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32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32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32E4"/>
    <w:pPr>
      <w:spacing w:before="160"/>
      <w:jc w:val="center"/>
    </w:pPr>
    <w:rPr>
      <w:i/>
      <w:iCs/>
      <w:color w:val="404040" w:themeColor="text1" w:themeTint="BF"/>
    </w:rPr>
  </w:style>
  <w:style w:type="character" w:customStyle="1" w:styleId="CitationCar">
    <w:name w:val="Citation Car"/>
    <w:basedOn w:val="Policepardfaut"/>
    <w:link w:val="Citation"/>
    <w:uiPriority w:val="29"/>
    <w:rsid w:val="008B32E4"/>
    <w:rPr>
      <w:i/>
      <w:iCs/>
      <w:color w:val="404040" w:themeColor="text1" w:themeTint="BF"/>
    </w:rPr>
  </w:style>
  <w:style w:type="paragraph" w:styleId="Paragraphedeliste">
    <w:name w:val="List Paragraph"/>
    <w:basedOn w:val="Normal"/>
    <w:uiPriority w:val="34"/>
    <w:qFormat/>
    <w:rsid w:val="008B32E4"/>
    <w:pPr>
      <w:ind w:left="720"/>
      <w:contextualSpacing/>
    </w:pPr>
  </w:style>
  <w:style w:type="character" w:styleId="Accentuationintense">
    <w:name w:val="Intense Emphasis"/>
    <w:basedOn w:val="Policepardfaut"/>
    <w:uiPriority w:val="21"/>
    <w:qFormat/>
    <w:rsid w:val="008B32E4"/>
    <w:rPr>
      <w:i/>
      <w:iCs/>
      <w:color w:val="2F5496" w:themeColor="accent1" w:themeShade="BF"/>
    </w:rPr>
  </w:style>
  <w:style w:type="paragraph" w:styleId="Citationintense">
    <w:name w:val="Intense Quote"/>
    <w:basedOn w:val="Normal"/>
    <w:next w:val="Normal"/>
    <w:link w:val="CitationintenseCar"/>
    <w:uiPriority w:val="30"/>
    <w:qFormat/>
    <w:rsid w:val="008B3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32E4"/>
    <w:rPr>
      <w:i/>
      <w:iCs/>
      <w:color w:val="2F5496" w:themeColor="accent1" w:themeShade="BF"/>
    </w:rPr>
  </w:style>
  <w:style w:type="character" w:styleId="Rfrenceintense">
    <w:name w:val="Intense Reference"/>
    <w:basedOn w:val="Policepardfaut"/>
    <w:uiPriority w:val="32"/>
    <w:qFormat/>
    <w:rsid w:val="008B32E4"/>
    <w:rPr>
      <w:b/>
      <w:bCs/>
      <w:smallCaps/>
      <w:color w:val="2F5496" w:themeColor="accent1" w:themeShade="BF"/>
      <w:spacing w:val="5"/>
    </w:rPr>
  </w:style>
  <w:style w:type="paragraph" w:styleId="En-ttedetabledesmatires">
    <w:name w:val="TOC Heading"/>
    <w:basedOn w:val="Titre1"/>
    <w:next w:val="Normal"/>
    <w:uiPriority w:val="39"/>
    <w:unhideWhenUsed/>
    <w:qFormat/>
    <w:rsid w:val="00FA1032"/>
    <w:pPr>
      <w:spacing w:before="240" w:after="0" w:line="259" w:lineRule="auto"/>
      <w:ind w:right="-235"/>
      <w:outlineLvl w:val="9"/>
    </w:pPr>
  </w:style>
  <w:style w:type="paragraph" w:styleId="TM2">
    <w:name w:val="toc 2"/>
    <w:basedOn w:val="Normal"/>
    <w:next w:val="Normal"/>
    <w:autoRedefine/>
    <w:uiPriority w:val="39"/>
    <w:unhideWhenUsed/>
    <w:rsid w:val="00FA1032"/>
    <w:pPr>
      <w:spacing w:before="20" w:after="100" w:line="259" w:lineRule="auto"/>
      <w:ind w:left="220" w:right="-235"/>
    </w:pPr>
    <w:rPr>
      <w:rFonts w:eastAsiaTheme="minorHAnsi"/>
      <w:kern w:val="2"/>
      <w:lang w:eastAsia="en-US"/>
      <w14:ligatures w14:val="standardContextual"/>
    </w:rPr>
  </w:style>
  <w:style w:type="character" w:styleId="Lienhypertexte">
    <w:name w:val="Hyperlink"/>
    <w:basedOn w:val="Policepardfaut"/>
    <w:uiPriority w:val="99"/>
    <w:unhideWhenUsed/>
    <w:rsid w:val="00FA1032"/>
    <w:rPr>
      <w:color w:val="0563C1" w:themeColor="hyperlink"/>
      <w:u w:val="single"/>
    </w:rPr>
  </w:style>
  <w:style w:type="character" w:customStyle="1" w:styleId="normaltextrun">
    <w:name w:val="normaltextrun"/>
    <w:basedOn w:val="Policepardfaut"/>
    <w:rsid w:val="0055617F"/>
  </w:style>
  <w:style w:type="paragraph" w:styleId="En-tte">
    <w:name w:val="header"/>
    <w:basedOn w:val="Normal"/>
    <w:link w:val="En-tteCar"/>
    <w:uiPriority w:val="99"/>
    <w:unhideWhenUsed/>
    <w:rsid w:val="0055617F"/>
    <w:pPr>
      <w:tabs>
        <w:tab w:val="center" w:pos="4536"/>
        <w:tab w:val="right" w:pos="9072"/>
      </w:tabs>
      <w:spacing w:before="20"/>
      <w:ind w:right="-235"/>
    </w:pPr>
    <w:rPr>
      <w:rFonts w:eastAsiaTheme="minorHAnsi"/>
      <w:kern w:val="2"/>
      <w:lang w:eastAsia="en-US"/>
      <w14:ligatures w14:val="standardContextual"/>
    </w:rPr>
  </w:style>
  <w:style w:type="character" w:customStyle="1" w:styleId="En-tteCar">
    <w:name w:val="En-tête Car"/>
    <w:basedOn w:val="Policepardfaut"/>
    <w:link w:val="En-tte"/>
    <w:uiPriority w:val="99"/>
    <w:rsid w:val="0055617F"/>
    <w:rPr>
      <w:rFonts w:ascii="Times New Roman" w:hAnsi="Times New Roman" w:cs="Times New Roman"/>
      <w:sz w:val="24"/>
      <w:szCs w:val="24"/>
    </w:rPr>
  </w:style>
  <w:style w:type="paragraph" w:styleId="Pieddepage">
    <w:name w:val="footer"/>
    <w:basedOn w:val="Normal"/>
    <w:link w:val="PieddepageCar"/>
    <w:uiPriority w:val="99"/>
    <w:unhideWhenUsed/>
    <w:rsid w:val="0055617F"/>
    <w:pPr>
      <w:tabs>
        <w:tab w:val="center" w:pos="4536"/>
        <w:tab w:val="right" w:pos="9072"/>
      </w:tabs>
      <w:spacing w:before="20"/>
      <w:ind w:right="-235"/>
    </w:pPr>
    <w:rPr>
      <w:rFonts w:eastAsiaTheme="minorHAnsi"/>
      <w:kern w:val="2"/>
      <w:lang w:eastAsia="en-US"/>
      <w14:ligatures w14:val="standardContextual"/>
    </w:rPr>
  </w:style>
  <w:style w:type="character" w:customStyle="1" w:styleId="PieddepageCar">
    <w:name w:val="Pied de page Car"/>
    <w:basedOn w:val="Policepardfaut"/>
    <w:link w:val="Pieddepage"/>
    <w:uiPriority w:val="99"/>
    <w:rsid w:val="0055617F"/>
    <w:rPr>
      <w:rFonts w:ascii="Times New Roman" w:hAnsi="Times New Roman" w:cs="Times New Roman"/>
      <w:sz w:val="24"/>
      <w:szCs w:val="24"/>
    </w:rPr>
  </w:style>
  <w:style w:type="paragraph" w:styleId="TM3">
    <w:name w:val="toc 3"/>
    <w:basedOn w:val="Normal"/>
    <w:next w:val="Normal"/>
    <w:autoRedefine/>
    <w:uiPriority w:val="39"/>
    <w:unhideWhenUsed/>
    <w:rsid w:val="0055617F"/>
    <w:pPr>
      <w:spacing w:before="20" w:after="100" w:line="259" w:lineRule="auto"/>
      <w:ind w:left="480" w:right="-235"/>
    </w:pPr>
    <w:rPr>
      <w:rFonts w:eastAsiaTheme="minorHAnsi"/>
      <w:kern w:val="2"/>
      <w:lang w:eastAsia="en-US"/>
      <w14:ligatures w14:val="standardContextual"/>
    </w:rPr>
  </w:style>
  <w:style w:type="character" w:styleId="Lienhypertextesuivivisit">
    <w:name w:val="FollowedHyperlink"/>
    <w:basedOn w:val="Policepardfaut"/>
    <w:uiPriority w:val="99"/>
    <w:semiHidden/>
    <w:unhideWhenUsed/>
    <w:rsid w:val="0055617F"/>
    <w:rPr>
      <w:color w:val="954F72" w:themeColor="followedHyperlink"/>
      <w:u w:val="single"/>
    </w:rPr>
  </w:style>
  <w:style w:type="paragraph" w:styleId="TM1">
    <w:name w:val="toc 1"/>
    <w:basedOn w:val="Normal"/>
    <w:next w:val="Normal"/>
    <w:autoRedefine/>
    <w:uiPriority w:val="39"/>
    <w:unhideWhenUsed/>
    <w:rsid w:val="008D083F"/>
    <w:pPr>
      <w:spacing w:after="100"/>
    </w:pPr>
  </w:style>
  <w:style w:type="character" w:styleId="Appelnotedebasdep">
    <w:name w:val="footnote reference"/>
    <w:semiHidden/>
    <w:rsid w:val="00AC3F56"/>
    <w:rPr>
      <w:vertAlign w:val="superscript"/>
    </w:rPr>
  </w:style>
  <w:style w:type="paragraph" w:styleId="Notedebasdepage">
    <w:name w:val="footnote text"/>
    <w:basedOn w:val="Normal"/>
    <w:link w:val="NotedebasdepageCar"/>
    <w:semiHidden/>
    <w:rsid w:val="00AC3F56"/>
    <w:pPr>
      <w:tabs>
        <w:tab w:val="left" w:pos="227"/>
      </w:tabs>
      <w:spacing w:before="30"/>
      <w:ind w:left="227" w:hanging="227"/>
    </w:pPr>
    <w:rPr>
      <w:sz w:val="19"/>
      <w:szCs w:val="20"/>
    </w:rPr>
  </w:style>
  <w:style w:type="character" w:customStyle="1" w:styleId="NotedebasdepageCar">
    <w:name w:val="Note de bas de page Car"/>
    <w:basedOn w:val="Policepardfaut"/>
    <w:link w:val="Notedebasdepage"/>
    <w:semiHidden/>
    <w:rsid w:val="00AC3F56"/>
    <w:rPr>
      <w:rFonts w:ascii="Times New Roman" w:eastAsia="Times New Roman" w:hAnsi="Times New Roman" w:cs="Times New Roman"/>
      <w:kern w:val="0"/>
      <w:sz w:val="19"/>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7FB0-FAA3-4135-A24E-81576F88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13</Pages>
  <Words>6631</Words>
  <Characters>36474</Characters>
  <Application>Microsoft Office Word</Application>
  <DocSecurity>0</DocSecurity>
  <Lines>303</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Lilin</dc:creator>
  <cp:keywords/>
  <dc:description/>
  <cp:lastModifiedBy>Charles Lilin</cp:lastModifiedBy>
  <cp:revision>29</cp:revision>
  <dcterms:created xsi:type="dcterms:W3CDTF">2024-10-10T08:13:00Z</dcterms:created>
  <dcterms:modified xsi:type="dcterms:W3CDTF">2025-03-19T14:22:00Z</dcterms:modified>
</cp:coreProperties>
</file>